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proofErr w:type="gramStart"/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06BA" w:rsidRDefault="006C328E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6C328E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9900" w:type="dxa"/>
        <w:tblInd w:w="-252" w:type="dxa"/>
        <w:tblLook w:val="04A0"/>
      </w:tblPr>
      <w:tblGrid>
        <w:gridCol w:w="3666"/>
        <w:gridCol w:w="2273"/>
        <w:gridCol w:w="3961"/>
      </w:tblGrid>
      <w:tr w:rsidR="001206BA" w:rsidRPr="003D54FA" w:rsidTr="004E1702">
        <w:trPr>
          <w:trHeight w:val="1014"/>
        </w:trPr>
        <w:tc>
          <w:tcPr>
            <w:tcW w:w="3666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F43F24">
              <w:rPr>
                <w:rFonts w:ascii="TimBashk" w:hAnsi="TimBashk"/>
                <w:sz w:val="28"/>
                <w:szCs w:val="28"/>
              </w:rPr>
              <w:t xml:space="preserve">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9C08D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176708">
              <w:rPr>
                <w:sz w:val="28"/>
                <w:szCs w:val="28"/>
                <w:lang w:val="ba-RU"/>
              </w:rPr>
              <w:t>17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176708">
              <w:rPr>
                <w:sz w:val="28"/>
                <w:szCs w:val="28"/>
              </w:rPr>
              <w:t>июнь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proofErr w:type="spellStart"/>
            <w:r w:rsidR="001206BA" w:rsidRPr="000E1436">
              <w:rPr>
                <w:sz w:val="28"/>
                <w:szCs w:val="28"/>
              </w:rPr>
              <w:t>й</w:t>
            </w:r>
            <w:proofErr w:type="spellEnd"/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273" w:type="dxa"/>
          </w:tcPr>
          <w:p w:rsidR="009A3555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364ADE">
              <w:rPr>
                <w:sz w:val="28"/>
                <w:szCs w:val="28"/>
              </w:rPr>
              <w:t xml:space="preserve"> </w:t>
            </w:r>
            <w:r w:rsidR="00104069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  </w:t>
            </w:r>
          </w:p>
          <w:p w:rsidR="00FA4C33" w:rsidRDefault="00FA4C33" w:rsidP="009A355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06BA" w:rsidRPr="00FA4C33" w:rsidRDefault="00087003" w:rsidP="00FA4C3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№ 02-06-</w:t>
            </w:r>
            <w:r w:rsidR="00176708">
              <w:rPr>
                <w:sz w:val="28"/>
                <w:szCs w:val="28"/>
              </w:rPr>
              <w:t>37</w:t>
            </w:r>
          </w:p>
        </w:tc>
        <w:tc>
          <w:tcPr>
            <w:tcW w:w="3961" w:type="dxa"/>
          </w:tcPr>
          <w:p w:rsidR="001206BA" w:rsidRPr="00802B53" w:rsidRDefault="001206BA" w:rsidP="009A355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Pr="00176708" w:rsidRDefault="00EA2BAB" w:rsidP="00176708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176708">
              <w:rPr>
                <w:sz w:val="28"/>
                <w:szCs w:val="28"/>
                <w:lang w:val="ba-RU"/>
              </w:rPr>
              <w:t>17</w:t>
            </w:r>
            <w:r w:rsidR="00176708">
              <w:rPr>
                <w:sz w:val="28"/>
                <w:szCs w:val="28"/>
              </w:rPr>
              <w:t xml:space="preserve">» июня </w:t>
            </w:r>
            <w:r w:rsidR="0099427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</w:tc>
      </w:tr>
    </w:tbl>
    <w:p w:rsidR="001206BA" w:rsidRDefault="001206BA" w:rsidP="001206BA">
      <w:pPr>
        <w:rPr>
          <w:sz w:val="28"/>
          <w:szCs w:val="28"/>
          <w:lang w:val="be-BY"/>
        </w:rPr>
      </w:pPr>
    </w:p>
    <w:p w:rsidR="005A158B" w:rsidRPr="005A158B" w:rsidRDefault="00226F6D" w:rsidP="005A158B">
      <w:pPr>
        <w:jc w:val="center"/>
        <w:rPr>
          <w:b/>
          <w:sz w:val="28"/>
          <w:szCs w:val="28"/>
        </w:rPr>
      </w:pPr>
      <w:r w:rsidRPr="005A158B">
        <w:rPr>
          <w:b/>
          <w:bCs/>
          <w:kern w:val="36"/>
          <w:sz w:val="28"/>
          <w:szCs w:val="28"/>
        </w:rPr>
        <w:t xml:space="preserve">Об утверждении </w:t>
      </w:r>
      <w:r w:rsidR="005A158B" w:rsidRPr="005A158B">
        <w:rPr>
          <w:b/>
          <w:sz w:val="28"/>
          <w:szCs w:val="28"/>
        </w:rPr>
        <w:t>Положение</w:t>
      </w:r>
    </w:p>
    <w:p w:rsidR="005A158B" w:rsidRPr="005A158B" w:rsidRDefault="005A158B" w:rsidP="005A158B">
      <w:pPr>
        <w:jc w:val="center"/>
        <w:rPr>
          <w:b/>
          <w:sz w:val="28"/>
          <w:szCs w:val="28"/>
        </w:rPr>
      </w:pPr>
      <w:r w:rsidRPr="005A158B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</w:t>
      </w:r>
      <w:r w:rsidR="009C08DD">
        <w:rPr>
          <w:b/>
          <w:sz w:val="28"/>
          <w:szCs w:val="28"/>
        </w:rPr>
        <w:t xml:space="preserve"> сельского поселения Турбаслинский сельсовет </w:t>
      </w:r>
      <w:r w:rsidRPr="005A158B">
        <w:rPr>
          <w:b/>
          <w:sz w:val="28"/>
          <w:szCs w:val="28"/>
        </w:rPr>
        <w:t xml:space="preserve">муниципального района </w:t>
      </w:r>
      <w:proofErr w:type="spellStart"/>
      <w:r w:rsidRPr="005A158B">
        <w:rPr>
          <w:b/>
          <w:sz w:val="28"/>
          <w:szCs w:val="28"/>
        </w:rPr>
        <w:t>Иглинский</w:t>
      </w:r>
      <w:proofErr w:type="spellEnd"/>
      <w:r w:rsidRPr="005A158B">
        <w:rPr>
          <w:b/>
          <w:sz w:val="28"/>
          <w:szCs w:val="28"/>
        </w:rPr>
        <w:t xml:space="preserve"> район и Совета </w:t>
      </w:r>
      <w:r w:rsidR="009C08DD">
        <w:rPr>
          <w:b/>
          <w:sz w:val="28"/>
          <w:szCs w:val="28"/>
        </w:rPr>
        <w:t xml:space="preserve">сельского поселения Турбаслинский сельсовет </w:t>
      </w:r>
      <w:r w:rsidRPr="005A158B">
        <w:rPr>
          <w:b/>
          <w:sz w:val="28"/>
          <w:szCs w:val="28"/>
        </w:rPr>
        <w:t xml:space="preserve">муниципального района </w:t>
      </w:r>
      <w:proofErr w:type="spellStart"/>
      <w:r w:rsidRPr="005A158B">
        <w:rPr>
          <w:b/>
          <w:sz w:val="28"/>
          <w:szCs w:val="28"/>
        </w:rPr>
        <w:t>Иглинский</w:t>
      </w:r>
      <w:proofErr w:type="spellEnd"/>
      <w:r w:rsidRPr="005A158B">
        <w:rPr>
          <w:b/>
          <w:sz w:val="28"/>
          <w:szCs w:val="28"/>
        </w:rPr>
        <w:t xml:space="preserve"> район Республики Башкортостан  и урегулированию конфликта интересов</w:t>
      </w:r>
    </w:p>
    <w:p w:rsidR="00226F6D" w:rsidRPr="001072D1" w:rsidRDefault="00226F6D" w:rsidP="005A158B">
      <w:pPr>
        <w:pStyle w:val="a5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</w:p>
    <w:p w:rsidR="00226F6D" w:rsidRDefault="00226F6D" w:rsidP="00226F6D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975A9">
        <w:rPr>
          <w:sz w:val="28"/>
          <w:szCs w:val="28"/>
        </w:rPr>
        <w:t xml:space="preserve">В соответствии с пунктом 3 части 1 статьи 14 Федерального закона </w:t>
      </w:r>
      <w:r>
        <w:rPr>
          <w:sz w:val="28"/>
          <w:szCs w:val="28"/>
        </w:rPr>
        <w:t xml:space="preserve">             </w:t>
      </w:r>
      <w:r w:rsidRPr="00E975A9">
        <w:rPr>
          <w:sz w:val="28"/>
          <w:szCs w:val="28"/>
        </w:rPr>
        <w:t xml:space="preserve">от 2 марта 2007 года № 25-ФЗ «О муниципальной службе в Российской Федерации», статьей 12-1 Федерального закона от 25 декабря 2008 года </w:t>
      </w:r>
      <w:r>
        <w:rPr>
          <w:sz w:val="28"/>
          <w:szCs w:val="28"/>
        </w:rPr>
        <w:t xml:space="preserve">        </w:t>
      </w:r>
      <w:r w:rsidRPr="00E975A9">
        <w:rPr>
          <w:sz w:val="28"/>
          <w:szCs w:val="28"/>
        </w:rPr>
        <w:t>№273-ФЗ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E975A9">
        <w:rPr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правонарушений, </w:t>
      </w:r>
      <w:r>
        <w:rPr>
          <w:sz w:val="28"/>
          <w:szCs w:val="28"/>
        </w:rPr>
        <w:t xml:space="preserve">Администрация сельского поселения Турбаслинский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пос</w:t>
      </w:r>
      <w:r w:rsidR="00176708">
        <w:rPr>
          <w:sz w:val="28"/>
          <w:szCs w:val="28"/>
        </w:rPr>
        <w:t>т</w:t>
      </w:r>
      <w:r>
        <w:rPr>
          <w:sz w:val="28"/>
          <w:szCs w:val="28"/>
        </w:rPr>
        <w:t>ановляет:</w:t>
      </w:r>
    </w:p>
    <w:p w:rsidR="00226F6D" w:rsidRDefault="00226F6D" w:rsidP="00226F6D">
      <w:pPr>
        <w:pStyle w:val="21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8"/>
          <w:szCs w:val="28"/>
        </w:rPr>
      </w:pPr>
      <w:r w:rsidRPr="007714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77144F">
        <w:rPr>
          <w:sz w:val="28"/>
          <w:szCs w:val="28"/>
        </w:rPr>
        <w:t xml:space="preserve">орядок получения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Турбаслинский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7144F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226F6D" w:rsidRPr="00C33F30" w:rsidRDefault="00226F6D" w:rsidP="00226F6D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33F3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C3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33F30">
        <w:rPr>
          <w:sz w:val="28"/>
          <w:szCs w:val="28"/>
        </w:rPr>
        <w:t xml:space="preserve">постановления </w:t>
      </w:r>
      <w:r w:rsidR="000A2A86">
        <w:rPr>
          <w:sz w:val="28"/>
          <w:szCs w:val="28"/>
        </w:rPr>
        <w:t>оставляю за собой</w:t>
      </w:r>
    </w:p>
    <w:p w:rsidR="00226F6D" w:rsidRDefault="00226F6D" w:rsidP="00226F6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26F6D" w:rsidRPr="009E5B6A" w:rsidRDefault="00226F6D" w:rsidP="00226F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E5B6A">
        <w:rPr>
          <w:sz w:val="28"/>
          <w:szCs w:val="28"/>
        </w:rPr>
        <w:t xml:space="preserve"> </w:t>
      </w:r>
      <w:r w:rsidR="000A2A86">
        <w:rPr>
          <w:sz w:val="28"/>
          <w:szCs w:val="28"/>
        </w:rPr>
        <w:t>сельского поселения</w:t>
      </w:r>
      <w:r w:rsidRPr="009E5B6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0A2A86">
        <w:rPr>
          <w:sz w:val="28"/>
          <w:szCs w:val="28"/>
        </w:rPr>
        <w:t>Б.Х. Кадырбаев</w:t>
      </w:r>
    </w:p>
    <w:p w:rsidR="00226F6D" w:rsidRDefault="00226F6D" w:rsidP="00226F6D">
      <w:pPr>
        <w:jc w:val="both"/>
        <w:rPr>
          <w:sz w:val="20"/>
          <w:szCs w:val="20"/>
        </w:rPr>
      </w:pPr>
    </w:p>
    <w:p w:rsidR="005A158B" w:rsidRDefault="005A158B" w:rsidP="00DC1F8D">
      <w:pPr>
        <w:ind w:left="5245"/>
        <w:rPr>
          <w:sz w:val="28"/>
          <w:szCs w:val="28"/>
        </w:rPr>
      </w:pPr>
      <w:r w:rsidRPr="00761CBA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ложение </w:t>
      </w:r>
    </w:p>
    <w:p w:rsidR="005A158B" w:rsidRDefault="005A158B" w:rsidP="005A1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 постановлению Администрации</w:t>
      </w:r>
    </w:p>
    <w:p w:rsidR="005A158B" w:rsidRDefault="005A158B" w:rsidP="005A1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муниципального района</w:t>
      </w:r>
    </w:p>
    <w:p w:rsidR="005A158B" w:rsidRDefault="005A158B" w:rsidP="005A1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 </w:t>
      </w:r>
    </w:p>
    <w:p w:rsidR="005A158B" w:rsidRDefault="005A158B" w:rsidP="005A1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«</w:t>
      </w:r>
      <w:r w:rsidR="00DC1F8D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DC1F8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2019</w:t>
      </w:r>
      <w:r w:rsidR="002F0EF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A158B" w:rsidRDefault="005A158B" w:rsidP="005A1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</w:t>
      </w:r>
      <w:r w:rsidR="00DC1F8D">
        <w:rPr>
          <w:sz w:val="28"/>
          <w:szCs w:val="28"/>
        </w:rPr>
        <w:t xml:space="preserve"> 02-06-37</w:t>
      </w:r>
    </w:p>
    <w:p w:rsidR="005A158B" w:rsidRDefault="005A158B" w:rsidP="005A158B">
      <w:pPr>
        <w:jc w:val="center"/>
        <w:rPr>
          <w:b/>
          <w:sz w:val="28"/>
          <w:szCs w:val="28"/>
        </w:rPr>
      </w:pPr>
    </w:p>
    <w:p w:rsidR="005A158B" w:rsidRDefault="005A158B" w:rsidP="005A158B">
      <w:pPr>
        <w:jc w:val="center"/>
        <w:rPr>
          <w:b/>
          <w:sz w:val="28"/>
          <w:szCs w:val="28"/>
        </w:rPr>
      </w:pPr>
    </w:p>
    <w:p w:rsidR="005A158B" w:rsidRPr="00416FDF" w:rsidRDefault="005A158B" w:rsidP="005A158B">
      <w:pPr>
        <w:jc w:val="center"/>
        <w:rPr>
          <w:b/>
          <w:sz w:val="28"/>
          <w:szCs w:val="28"/>
        </w:rPr>
      </w:pPr>
      <w:r w:rsidRPr="00416FDF">
        <w:rPr>
          <w:b/>
          <w:sz w:val="28"/>
          <w:szCs w:val="28"/>
        </w:rPr>
        <w:t>Положение</w:t>
      </w:r>
    </w:p>
    <w:p w:rsidR="005A158B" w:rsidRPr="00416FDF" w:rsidRDefault="005A158B" w:rsidP="005A158B">
      <w:pPr>
        <w:jc w:val="center"/>
        <w:rPr>
          <w:b/>
          <w:sz w:val="28"/>
          <w:szCs w:val="28"/>
        </w:rPr>
      </w:pPr>
      <w:r w:rsidRPr="00416FDF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2F0EF2">
        <w:rPr>
          <w:b/>
          <w:sz w:val="28"/>
          <w:szCs w:val="28"/>
        </w:rPr>
        <w:t xml:space="preserve">сельского поселения Турбаслинский сельсовет </w:t>
      </w:r>
      <w:r w:rsidRPr="00416FDF">
        <w:rPr>
          <w:b/>
          <w:sz w:val="28"/>
          <w:szCs w:val="28"/>
        </w:rPr>
        <w:t xml:space="preserve">муниципального района </w:t>
      </w:r>
      <w:proofErr w:type="spellStart"/>
      <w:r w:rsidRPr="00416FDF">
        <w:rPr>
          <w:b/>
          <w:sz w:val="28"/>
          <w:szCs w:val="28"/>
        </w:rPr>
        <w:t>Иглинский</w:t>
      </w:r>
      <w:proofErr w:type="spellEnd"/>
      <w:r w:rsidRPr="00416FDF">
        <w:rPr>
          <w:b/>
          <w:sz w:val="28"/>
          <w:szCs w:val="28"/>
        </w:rPr>
        <w:t xml:space="preserve"> район и Совета </w:t>
      </w:r>
      <w:r w:rsidR="002F0EF2">
        <w:rPr>
          <w:b/>
          <w:sz w:val="28"/>
          <w:szCs w:val="28"/>
        </w:rPr>
        <w:t xml:space="preserve">сельского поселения Турбаслинский сельсовет </w:t>
      </w:r>
      <w:r w:rsidRPr="00416FDF">
        <w:rPr>
          <w:b/>
          <w:sz w:val="28"/>
          <w:szCs w:val="28"/>
        </w:rPr>
        <w:t xml:space="preserve">муниципального района </w:t>
      </w:r>
      <w:proofErr w:type="spellStart"/>
      <w:r w:rsidRPr="00416FDF">
        <w:rPr>
          <w:b/>
          <w:sz w:val="28"/>
          <w:szCs w:val="28"/>
        </w:rPr>
        <w:t>Иглинский</w:t>
      </w:r>
      <w:proofErr w:type="spellEnd"/>
      <w:r w:rsidRPr="00416FDF">
        <w:rPr>
          <w:b/>
          <w:sz w:val="28"/>
          <w:szCs w:val="28"/>
        </w:rPr>
        <w:t xml:space="preserve"> район Республики Башкортостан  и урегулированию конфликта интересов</w:t>
      </w:r>
    </w:p>
    <w:p w:rsidR="005A158B" w:rsidRDefault="005A158B" w:rsidP="005A158B">
      <w:pPr>
        <w:jc w:val="center"/>
        <w:rPr>
          <w:b/>
          <w:sz w:val="28"/>
          <w:szCs w:val="28"/>
        </w:rPr>
      </w:pP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 w:rsidRPr="006003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03BA">
        <w:rPr>
          <w:sz w:val="28"/>
          <w:szCs w:val="28"/>
        </w:rPr>
        <w:t xml:space="preserve">Настоящим Положением определяется порядок </w:t>
      </w:r>
      <w:r>
        <w:rPr>
          <w:sz w:val="28"/>
          <w:szCs w:val="28"/>
        </w:rPr>
        <w:t xml:space="preserve">формирования и деятельности комиссии по соблюдению требований к служебному поведению муниципальных служащих Администрации </w:t>
      </w:r>
      <w:r w:rsidR="005B3A64">
        <w:rPr>
          <w:sz w:val="28"/>
          <w:szCs w:val="28"/>
        </w:rPr>
        <w:t xml:space="preserve">сельского поселения Турбаслинский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и Совета </w:t>
      </w:r>
      <w:r w:rsidR="005B3A64">
        <w:rPr>
          <w:sz w:val="28"/>
          <w:szCs w:val="28"/>
        </w:rPr>
        <w:t xml:space="preserve">сельского поселения Турбаслинский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Комиссия),  образуемой в органе местного самоуправления в соответствии с Федеральным законом от 25 декабря 2008 года № 273-ФЗ «О противодействии коррупции», Федеральным законом</w:t>
      </w:r>
      <w:proofErr w:type="gramEnd"/>
      <w:r>
        <w:rPr>
          <w:sz w:val="28"/>
          <w:szCs w:val="28"/>
        </w:rPr>
        <w:t xml:space="preserve"> от 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Комиссия в свой деятельности руководствуется Конституцией Российской Федерации, Конституцией Республики Башкортостан, федеральным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</w:t>
      </w:r>
      <w:r w:rsidRPr="00D05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и Правительства Республики Башкортостан, настоящим Положением, а также постановлениями </w:t>
      </w:r>
      <w:r w:rsidR="00590894">
        <w:rPr>
          <w:sz w:val="28"/>
          <w:szCs w:val="28"/>
        </w:rPr>
        <w:t xml:space="preserve">и распоряжениями Администрации сельского поселения Турбаслинский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590894">
        <w:rPr>
          <w:sz w:val="28"/>
          <w:szCs w:val="28"/>
        </w:rPr>
        <w:t xml:space="preserve">сельского поселения Турбаслинский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Администрация) и Совет</w:t>
      </w:r>
      <w:r w:rsidR="00590894">
        <w:rPr>
          <w:sz w:val="28"/>
          <w:szCs w:val="28"/>
        </w:rPr>
        <w:t>а сельского поселения Турбаслинский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Совет):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муниципальными служащими Администрации и Совета (далее - орган местного самоуправления) </w:t>
      </w:r>
      <w:r>
        <w:rPr>
          <w:sz w:val="28"/>
          <w:szCs w:val="28"/>
        </w:rPr>
        <w:lastRenderedPageBreak/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и законами Республики Башкортостан (далее – требования к служебному поведению и (или) требования об урегулировании конфликта интересов);</w:t>
      </w:r>
      <w:proofErr w:type="gramEnd"/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органе местного самоуправления мер по предупреждению коррупции.  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органе местного самоуправления.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Состав Комиссии утверждается постановлением Администрации.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может принять решение о включении в состав Комиссии представителей общественных организаций, действующих в установленном порядке на территории муниципального района, депутатов Советов.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не должно составлять более одной четверти от общего числа членов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заседаниях Комиссии с правом совещательного голоса участвуют: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</w:t>
      </w:r>
      <w:r w:rsidRPr="00AC727F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соблюдении требований к служебному поведению и (или) требований об урегулировании конфликта интересов, и определяемые 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 муниципальным служащим, в отношении которого Комиссией рассматривается этот вопрос;</w:t>
      </w:r>
      <w:proofErr w:type="gramEnd"/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</w:t>
      </w:r>
      <w:r>
        <w:rPr>
          <w:sz w:val="28"/>
          <w:szCs w:val="28"/>
        </w:rPr>
        <w:lastRenderedPageBreak/>
        <w:t>основании ходатайства муниципального служащего, в отношении которого рассматривается этот вопрос, или любого члена Комиссии.</w:t>
      </w:r>
      <w:proofErr w:type="gramEnd"/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возникновении прямой или косвенной личной заинтересованности члена  Комиссии, которая может привести к конфликту интересов при рассмотрении вопроса, включенного в повестку дня заседания Комиссии, он обязан 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Основаниями для проведения заседания Комиссии являются: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руководителем органа местного самоуправления материалов проверки, свидетельствующих: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статьей 8 Федерального закона «О противодействии коррупции»;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сектор муниципальной и кадровой службы Администрации (далее – Кадровая служба):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 организации либо на выполнение работы на условиях гражданско-правового договора</w:t>
      </w:r>
      <w:r w:rsidRPr="00397797">
        <w:rPr>
          <w:sz w:val="28"/>
          <w:szCs w:val="28"/>
        </w:rPr>
        <w:t xml:space="preserve"> </w:t>
      </w:r>
      <w:r>
        <w:rPr>
          <w:sz w:val="28"/>
          <w:szCs w:val="28"/>
        </w:rPr>
        <w:t>в коммерческой или некоммерческой  организации, если отдельные функции по муниципальному управлению этой организации входили в его должностные (служебные) обязанности, до истечения</w:t>
      </w:r>
      <w:proofErr w:type="gramEnd"/>
      <w:r>
        <w:rPr>
          <w:sz w:val="28"/>
          <w:szCs w:val="28"/>
        </w:rPr>
        <w:t xml:space="preserve"> двух лет со дня увольнения с муниципальной службы;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которого находятся счета (вклады), осуществляется хранение </w:t>
      </w:r>
      <w:r>
        <w:rPr>
          <w:sz w:val="28"/>
          <w:szCs w:val="28"/>
        </w:rPr>
        <w:lastRenderedPageBreak/>
        <w:t>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(супруга) и несовершеннолетних детей;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договора или гражданско-правового договора на выполнение работы на условиях гражданско-правового договора</w:t>
      </w:r>
      <w:r w:rsidRPr="00397797">
        <w:rPr>
          <w:sz w:val="28"/>
          <w:szCs w:val="28"/>
        </w:rPr>
        <w:t xml:space="preserve"> </w:t>
      </w:r>
      <w:r>
        <w:rPr>
          <w:sz w:val="28"/>
          <w:szCs w:val="28"/>
        </w:rPr>
        <w:t>в коммерческой или некоммерческой  организации, если отдельные функции</w:t>
      </w:r>
      <w:proofErr w:type="gramEnd"/>
      <w:r>
        <w:rPr>
          <w:sz w:val="28"/>
          <w:szCs w:val="28"/>
        </w:rPr>
        <w:t xml:space="preserve"> по муниципальному управлению этой организации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что вопрос о даче согласия такому гражданину на замещением им должности в коммерческой или некоммерческой  организации, если отдельные функции по муниципальному управлению этой организации Комиссией не рассматривался;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поступившее в соответствии  с пунктом 5 Положения о порядке сообщения </w:t>
      </w:r>
      <w:r w:rsidRPr="00FC3FB3">
        <w:rPr>
          <w:sz w:val="28"/>
          <w:szCs w:val="28"/>
        </w:rPr>
        <w:t>муниципальными</w:t>
      </w:r>
      <w:r w:rsidRPr="006F605E">
        <w:rPr>
          <w:sz w:val="28"/>
          <w:szCs w:val="28"/>
        </w:rPr>
        <w:t xml:space="preserve"> </w:t>
      </w:r>
      <w:r w:rsidRPr="00FC3FB3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FC3FB3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FC3FB3">
        <w:rPr>
          <w:sz w:val="28"/>
          <w:szCs w:val="28"/>
        </w:rPr>
        <w:t xml:space="preserve">района </w:t>
      </w:r>
      <w:proofErr w:type="spellStart"/>
      <w:r w:rsidRPr="00FC3FB3">
        <w:rPr>
          <w:sz w:val="28"/>
          <w:szCs w:val="28"/>
        </w:rPr>
        <w:t>Иглинский</w:t>
      </w:r>
      <w:proofErr w:type="spellEnd"/>
      <w:r w:rsidRPr="00FC3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3FB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FC3FB3">
        <w:rPr>
          <w:sz w:val="28"/>
          <w:szCs w:val="28"/>
        </w:rPr>
        <w:t xml:space="preserve">Республики Башкортостан, о возникновении личной заинтересованности при исполнении должностных обязанностей, которая </w:t>
      </w:r>
      <w:r>
        <w:rPr>
          <w:sz w:val="28"/>
          <w:szCs w:val="28"/>
        </w:rPr>
        <w:t xml:space="preserve"> </w:t>
      </w:r>
      <w:r w:rsidRPr="00FC3FB3">
        <w:rPr>
          <w:sz w:val="28"/>
          <w:szCs w:val="28"/>
        </w:rPr>
        <w:t>приводит  или может</w:t>
      </w:r>
      <w:r>
        <w:rPr>
          <w:sz w:val="28"/>
          <w:szCs w:val="28"/>
        </w:rPr>
        <w:t xml:space="preserve"> </w:t>
      </w:r>
      <w:r w:rsidRPr="00FC3FB3">
        <w:rPr>
          <w:sz w:val="28"/>
          <w:szCs w:val="28"/>
        </w:rPr>
        <w:t>привести к конфликту интересов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от 25 апреля 2016 года № 04-1464, уведомление муниципального служащего о возникновении личной заинтересованности при исполнении</w:t>
      </w:r>
      <w:proofErr w:type="gramEnd"/>
      <w:r>
        <w:rPr>
          <w:sz w:val="28"/>
          <w:szCs w:val="28"/>
        </w:rPr>
        <w:t xml:space="preserve">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Обращение, указанное в абзаце втором подпункта «б» пункта 9 настоящего Положения, подается гражданином, замещавшим должность муниципальной службы в органе местного самоуправления в Кадровую службу. </w:t>
      </w:r>
      <w:proofErr w:type="gramStart"/>
      <w:r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 с 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lastRenderedPageBreak/>
        <w:t>муниципальной службы, функции по муниципальному управлению в отношении</w:t>
      </w:r>
      <w:r w:rsidRPr="00870BF2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Обращение, указанное в абзаце втором подпункта «б»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9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 w:rsidRPr="006003B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003BA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 предусмотренных пунктами </w:t>
      </w:r>
      <w:r w:rsidRPr="00D84509">
        <w:rPr>
          <w:sz w:val="28"/>
          <w:szCs w:val="28"/>
        </w:rPr>
        <w:t xml:space="preserve">15 и 16 </w:t>
      </w:r>
      <w:r>
        <w:rPr>
          <w:sz w:val="28"/>
          <w:szCs w:val="28"/>
        </w:rPr>
        <w:t>настоящего Положения;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 Комиссии и других лиц, участвующих в заседании Комиссии, с информацией, поступившей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Кадровую</w:t>
      </w:r>
      <w:proofErr w:type="gramEnd"/>
      <w:r>
        <w:rPr>
          <w:sz w:val="28"/>
          <w:szCs w:val="28"/>
        </w:rPr>
        <w:t xml:space="preserve"> службы, и с результатами ее проверки;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удовлетворении) и о рассмотрении (об отказе в рассмотрении) в ходе заседания Комиссии дополнительных материалов.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Заседание Комиссии по рассмотрению заявления, указанного в абзаце третьем подпункта «б» пункта 9 настоящего Положения, как правило, проводиться не позднее одного месяца со дня истечения срока, </w:t>
      </w:r>
      <w:r>
        <w:rPr>
          <w:sz w:val="28"/>
          <w:szCs w:val="28"/>
        </w:rPr>
        <w:lastRenderedPageBreak/>
        <w:t xml:space="preserve">установленного для представления сведений о доходах, расходах, об имуществе и обязательствах имущественного характера. 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16.Уведомление, указанное в подпункте «г» пункта 9 настоящего Положения, как правило, рассматривается на очередном (плановом) заседании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 в соответствии с пунктом 4 статьи 12.1 Федерального закона «О противодействии коррупции», являются достоверными и полными;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пунктом 4 статьи 12.1 Федерального закона «О противодействии коррупции»,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</w:t>
      </w:r>
      <w:r>
        <w:rPr>
          <w:sz w:val="28"/>
          <w:szCs w:val="28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вопроса, предусмотренного в абзаце четвертом подпункта «б» пункта 9 настоящего Положения, комиссия принимает одно из следующих решений: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</w:t>
      </w:r>
      <w:r w:rsidRPr="0055398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положительными;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признать, что обстоятельства, препятствующие выполнению требований</w:t>
      </w:r>
      <w:r w:rsidRPr="0055398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положительными.</w:t>
      </w:r>
      <w:r w:rsidRPr="00553980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7C16A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рассмотрения вопроса, указанного в подпункте «г» пункта 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 и (или) 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 В этом случае Комиссия рекомендует руководителю  органа местного самоуправления информировать об указанных обстоятельствах органы прокуратуры и уведомившую организацию.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7C16A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рассмотрения вопроса, 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9 настоящего Положения, комиссия принимает одно из следующих решений: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По итогам рассмотрения вопроса, указанного в подпунктах «а», «б»,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9 настоящего Положения, при наличии  к тому оснований Комиссия может принять иное решение, чем это предусмотрено пунктами 20-24 и 27 настоящего Положения. Основания и мотивы принятия такого решения должны быть отражены в протоколе заседания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Для исполнения решений Комиссии могут быть подготовлены проекты нормативных правовых актов органа местного самоуправления, распоряжений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равного количества голосов решающим является голос председателя Комиссии. </w:t>
      </w:r>
    </w:p>
    <w:p w:rsidR="005A158B" w:rsidRDefault="005A158B" w:rsidP="005A1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31.Решения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Положения, для руководителя органа местного самоуправления носят рекомендательный характер. 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В протоколе заседания Комиссии указываются: 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Копии протокола заседания Комиссии в 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 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 мер ответственности, предусмотренных нормативными правовыми актами Российской Федерации и Республики Башкортостан.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содержащегося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3–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срок, а при необходимости – немедленно.</w:t>
      </w:r>
      <w:proofErr w:type="gramEnd"/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9 настоящего Положения, под роспись или направляется заказным письмом  с уведомлением по указанному адресу не позднее одного рабочего дня, следующего за днем проведения соответствующего заседания</w:t>
      </w:r>
      <w:proofErr w:type="gramEnd"/>
      <w:r>
        <w:rPr>
          <w:sz w:val="28"/>
          <w:szCs w:val="28"/>
        </w:rPr>
        <w:t xml:space="preserve"> Комиссии.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службы.</w:t>
      </w:r>
    </w:p>
    <w:p w:rsidR="005A158B" w:rsidRDefault="005A158B" w:rsidP="005A158B">
      <w:pPr>
        <w:ind w:firstLine="709"/>
        <w:jc w:val="both"/>
        <w:rPr>
          <w:sz w:val="28"/>
          <w:szCs w:val="28"/>
        </w:rPr>
      </w:pPr>
    </w:p>
    <w:p w:rsidR="005A158B" w:rsidRDefault="005A158B" w:rsidP="00A45264">
      <w:pPr>
        <w:jc w:val="both"/>
        <w:rPr>
          <w:sz w:val="28"/>
          <w:szCs w:val="28"/>
        </w:rPr>
      </w:pPr>
    </w:p>
    <w:p w:rsidR="001206BA" w:rsidRPr="005A158B" w:rsidRDefault="001206BA" w:rsidP="005A158B">
      <w:pPr>
        <w:tabs>
          <w:tab w:val="left" w:pos="142"/>
        </w:tabs>
        <w:rPr>
          <w:sz w:val="28"/>
          <w:szCs w:val="28"/>
        </w:rPr>
      </w:pPr>
    </w:p>
    <w:sectPr w:rsidR="001206BA" w:rsidRPr="005A158B" w:rsidSect="005A158B">
      <w:pgSz w:w="11906" w:h="16838"/>
      <w:pgMar w:top="1134" w:right="851" w:bottom="1134" w:left="1701" w:header="709" w:footer="46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21"/>
  </w:num>
  <w:num w:numId="5">
    <w:abstractNumId w:val="3"/>
  </w:num>
  <w:num w:numId="6">
    <w:abstractNumId w:val="17"/>
  </w:num>
  <w:num w:numId="7">
    <w:abstractNumId w:val="28"/>
  </w:num>
  <w:num w:numId="8">
    <w:abstractNumId w:val="14"/>
  </w:num>
  <w:num w:numId="9">
    <w:abstractNumId w:val="6"/>
  </w:num>
  <w:num w:numId="10">
    <w:abstractNumId w:val="18"/>
  </w:num>
  <w:num w:numId="11">
    <w:abstractNumId w:val="7"/>
  </w:num>
  <w:num w:numId="12">
    <w:abstractNumId w:val="23"/>
  </w:num>
  <w:num w:numId="13">
    <w:abstractNumId w:val="10"/>
  </w:num>
  <w:num w:numId="14">
    <w:abstractNumId w:val="0"/>
  </w:num>
  <w:num w:numId="15">
    <w:abstractNumId w:val="4"/>
  </w:num>
  <w:num w:numId="16">
    <w:abstractNumId w:val="26"/>
  </w:num>
  <w:num w:numId="17">
    <w:abstractNumId w:val="30"/>
  </w:num>
  <w:num w:numId="18">
    <w:abstractNumId w:val="15"/>
  </w:num>
  <w:num w:numId="19">
    <w:abstractNumId w:val="20"/>
  </w:num>
  <w:num w:numId="20">
    <w:abstractNumId w:val="2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2"/>
  </w:num>
  <w:num w:numId="26">
    <w:abstractNumId w:val="19"/>
  </w:num>
  <w:num w:numId="27">
    <w:abstractNumId w:val="24"/>
  </w:num>
  <w:num w:numId="28">
    <w:abstractNumId w:val="29"/>
  </w:num>
  <w:num w:numId="29">
    <w:abstractNumId w:val="12"/>
  </w:num>
  <w:num w:numId="30">
    <w:abstractNumId w:val="8"/>
  </w:num>
  <w:num w:numId="31">
    <w:abstractNumId w:val="5"/>
  </w:num>
  <w:num w:numId="32">
    <w:abstractNumId w:val="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716F30"/>
    <w:rsid w:val="00002B0B"/>
    <w:rsid w:val="00003171"/>
    <w:rsid w:val="00016E6E"/>
    <w:rsid w:val="00016EFF"/>
    <w:rsid w:val="00025F98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A2A86"/>
    <w:rsid w:val="000B2983"/>
    <w:rsid w:val="000C07B0"/>
    <w:rsid w:val="000C4E40"/>
    <w:rsid w:val="000C7DC4"/>
    <w:rsid w:val="000D51E9"/>
    <w:rsid w:val="000D79D0"/>
    <w:rsid w:val="000E268F"/>
    <w:rsid w:val="00104069"/>
    <w:rsid w:val="00116111"/>
    <w:rsid w:val="001206BA"/>
    <w:rsid w:val="00122330"/>
    <w:rsid w:val="00125B75"/>
    <w:rsid w:val="00176708"/>
    <w:rsid w:val="00176C35"/>
    <w:rsid w:val="0019332E"/>
    <w:rsid w:val="001948DF"/>
    <w:rsid w:val="001C13FE"/>
    <w:rsid w:val="001C5DE3"/>
    <w:rsid w:val="0020392F"/>
    <w:rsid w:val="00226F6D"/>
    <w:rsid w:val="00230886"/>
    <w:rsid w:val="00257007"/>
    <w:rsid w:val="00295E3E"/>
    <w:rsid w:val="002B2B5D"/>
    <w:rsid w:val="002B6087"/>
    <w:rsid w:val="002C318F"/>
    <w:rsid w:val="002F0EF2"/>
    <w:rsid w:val="002F3DA0"/>
    <w:rsid w:val="002F4016"/>
    <w:rsid w:val="002F422F"/>
    <w:rsid w:val="002F44C5"/>
    <w:rsid w:val="00302F06"/>
    <w:rsid w:val="00306587"/>
    <w:rsid w:val="00322D46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894"/>
    <w:rsid w:val="00590E80"/>
    <w:rsid w:val="005923FE"/>
    <w:rsid w:val="005A158B"/>
    <w:rsid w:val="005B3A64"/>
    <w:rsid w:val="005B52D5"/>
    <w:rsid w:val="005D50A8"/>
    <w:rsid w:val="00647C84"/>
    <w:rsid w:val="00652C56"/>
    <w:rsid w:val="0066612A"/>
    <w:rsid w:val="00671799"/>
    <w:rsid w:val="00692F14"/>
    <w:rsid w:val="00694688"/>
    <w:rsid w:val="006C0C08"/>
    <w:rsid w:val="006C328E"/>
    <w:rsid w:val="006C58F0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1210"/>
    <w:rsid w:val="0088229E"/>
    <w:rsid w:val="00882763"/>
    <w:rsid w:val="008A6A3E"/>
    <w:rsid w:val="008B1C71"/>
    <w:rsid w:val="008B21B2"/>
    <w:rsid w:val="008E28AA"/>
    <w:rsid w:val="008F3560"/>
    <w:rsid w:val="00964A05"/>
    <w:rsid w:val="00964BBE"/>
    <w:rsid w:val="00977C0D"/>
    <w:rsid w:val="00994279"/>
    <w:rsid w:val="00995397"/>
    <w:rsid w:val="009956BE"/>
    <w:rsid w:val="009A3555"/>
    <w:rsid w:val="009A6A14"/>
    <w:rsid w:val="009B15BA"/>
    <w:rsid w:val="009C08DD"/>
    <w:rsid w:val="009D12D9"/>
    <w:rsid w:val="009E18AF"/>
    <w:rsid w:val="009F6AEE"/>
    <w:rsid w:val="00A048C0"/>
    <w:rsid w:val="00A05A99"/>
    <w:rsid w:val="00A1607C"/>
    <w:rsid w:val="00A23DC9"/>
    <w:rsid w:val="00A35DFE"/>
    <w:rsid w:val="00A45264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9012A"/>
    <w:rsid w:val="00C916EA"/>
    <w:rsid w:val="00C92DA2"/>
    <w:rsid w:val="00CA4875"/>
    <w:rsid w:val="00CC4882"/>
    <w:rsid w:val="00CC4884"/>
    <w:rsid w:val="00CD36AF"/>
    <w:rsid w:val="00CE5005"/>
    <w:rsid w:val="00D01353"/>
    <w:rsid w:val="00D0239E"/>
    <w:rsid w:val="00D04FBD"/>
    <w:rsid w:val="00D16BA1"/>
    <w:rsid w:val="00D416CB"/>
    <w:rsid w:val="00D5052B"/>
    <w:rsid w:val="00D9122D"/>
    <w:rsid w:val="00D94AF5"/>
    <w:rsid w:val="00D95855"/>
    <w:rsid w:val="00D96A39"/>
    <w:rsid w:val="00DA4C7D"/>
    <w:rsid w:val="00DB225D"/>
    <w:rsid w:val="00DC1F8D"/>
    <w:rsid w:val="00DC2616"/>
    <w:rsid w:val="00DC6EEA"/>
    <w:rsid w:val="00DD3394"/>
    <w:rsid w:val="00DF426B"/>
    <w:rsid w:val="00E0113A"/>
    <w:rsid w:val="00E2718E"/>
    <w:rsid w:val="00E33CDE"/>
    <w:rsid w:val="00E70172"/>
    <w:rsid w:val="00E7100A"/>
    <w:rsid w:val="00EA2BAB"/>
    <w:rsid w:val="00EA5EBA"/>
    <w:rsid w:val="00EA781E"/>
    <w:rsid w:val="00ED1910"/>
    <w:rsid w:val="00EE7654"/>
    <w:rsid w:val="00F050A4"/>
    <w:rsid w:val="00F05435"/>
    <w:rsid w:val="00F25AE7"/>
    <w:rsid w:val="00F45B84"/>
    <w:rsid w:val="00F54E7B"/>
    <w:rsid w:val="00F91307"/>
    <w:rsid w:val="00F91F54"/>
    <w:rsid w:val="00FA479C"/>
    <w:rsid w:val="00FA4C33"/>
    <w:rsid w:val="00FA51DA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2"/>
    <w:basedOn w:val="a"/>
    <w:rsid w:val="00226F6D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226F6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6F6D"/>
    <w:pPr>
      <w:shd w:val="clear" w:color="auto" w:fill="FFFFFF"/>
      <w:spacing w:after="60" w:line="240" w:lineRule="atLeast"/>
      <w:jc w:val="both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85D8-FD11-40C0-94A1-4EC4BA3F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32</cp:revision>
  <cp:lastPrinted>2019-04-24T06:06:00Z</cp:lastPrinted>
  <dcterms:created xsi:type="dcterms:W3CDTF">2018-09-13T05:06:00Z</dcterms:created>
  <dcterms:modified xsi:type="dcterms:W3CDTF">2019-06-17T09:23:00Z</dcterms:modified>
</cp:coreProperties>
</file>