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1206BA" w:rsidRPr="00B935A5" w:rsidTr="004E1702">
        <w:tc>
          <w:tcPr>
            <w:tcW w:w="4500" w:type="dxa"/>
          </w:tcPr>
          <w:p w:rsidR="001206BA" w:rsidRDefault="00E2718E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="001206BA">
              <w:rPr>
                <w:rFonts w:ascii="TimBashk" w:hAnsi="TimBashk"/>
                <w:sz w:val="20"/>
                <w:szCs w:val="20"/>
              </w:rPr>
              <w:t>ОРТОСТАН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 w:rsidR="001206BA"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>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r>
              <w:rPr>
                <w:sz w:val="20"/>
                <w:szCs w:val="20"/>
                <w:lang w:val="en-US"/>
              </w:rPr>
              <w:t>turbasl</w:t>
            </w:r>
            <w:r>
              <w:rPr>
                <w:sz w:val="20"/>
                <w:szCs w:val="20"/>
                <w:lang w:val="be-BY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0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 w:rsidR="007901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452414, с. Турбаслы</w:t>
            </w:r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Pr="00650F22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 w:rsidRPr="00650F2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50F22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turbasl</w:t>
            </w:r>
            <w:r w:rsidRPr="00650F22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 w:rsidRPr="00650F22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50F2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1206BA" w:rsidRPr="00650F22" w:rsidRDefault="00707F0A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  <w:lang w:val="en-US"/>
        </w:rPr>
      </w:pPr>
      <w:r w:rsidRPr="00707F0A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Pr="00650F22" w:rsidRDefault="001206BA" w:rsidP="001206BA">
      <w:pPr>
        <w:tabs>
          <w:tab w:val="left" w:pos="5480"/>
        </w:tabs>
        <w:rPr>
          <w:sz w:val="20"/>
          <w:szCs w:val="20"/>
          <w:lang w:val="en-US"/>
        </w:rPr>
      </w:pPr>
    </w:p>
    <w:tbl>
      <w:tblPr>
        <w:tblW w:w="10490" w:type="dxa"/>
        <w:tblInd w:w="-459" w:type="dxa"/>
        <w:tblLook w:val="04A0"/>
      </w:tblPr>
      <w:tblGrid>
        <w:gridCol w:w="4253"/>
        <w:gridCol w:w="1893"/>
        <w:gridCol w:w="4344"/>
      </w:tblGrid>
      <w:tr w:rsidR="001206BA" w:rsidRPr="003D54FA" w:rsidTr="00E64403">
        <w:trPr>
          <w:trHeight w:val="1014"/>
        </w:trPr>
        <w:tc>
          <w:tcPr>
            <w:tcW w:w="4253" w:type="dxa"/>
          </w:tcPr>
          <w:p w:rsidR="001206BA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650F22">
              <w:rPr>
                <w:rFonts w:ascii="TimBashk" w:hAnsi="TimBashk"/>
                <w:sz w:val="28"/>
                <w:szCs w:val="28"/>
                <w:lang w:val="en-US"/>
              </w:rPr>
              <w:t xml:space="preserve">   </w:t>
            </w:r>
            <w:r w:rsidR="00E2718E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802B53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3D54FA" w:rsidRDefault="00087003" w:rsidP="00870C5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870C56">
              <w:rPr>
                <w:sz w:val="28"/>
                <w:szCs w:val="28"/>
                <w:lang w:val="ba-RU"/>
              </w:rPr>
              <w:t>25</w:t>
            </w:r>
            <w:r w:rsidR="001206BA" w:rsidRPr="000E1436">
              <w:rPr>
                <w:sz w:val="28"/>
                <w:szCs w:val="28"/>
              </w:rPr>
              <w:t xml:space="preserve">» </w:t>
            </w:r>
            <w:r w:rsidR="009A7933">
              <w:rPr>
                <w:sz w:val="28"/>
                <w:szCs w:val="28"/>
              </w:rPr>
              <w:t>декабрь</w:t>
            </w:r>
            <w:r w:rsidR="00994279">
              <w:rPr>
                <w:sz w:val="28"/>
                <w:szCs w:val="28"/>
              </w:rPr>
              <w:t xml:space="preserve"> 2019</w:t>
            </w:r>
            <w:r w:rsidR="001206BA" w:rsidRPr="000E1436">
              <w:rPr>
                <w:sz w:val="28"/>
                <w:szCs w:val="28"/>
              </w:rPr>
              <w:t xml:space="preserve"> й</w:t>
            </w:r>
            <w:r w:rsidR="001206BA" w:rsidRPr="000E1436">
              <w:rPr>
                <w:sz w:val="28"/>
                <w:szCs w:val="28"/>
                <w:lang w:val="ba-RU"/>
              </w:rPr>
              <w:t>.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893" w:type="dxa"/>
          </w:tcPr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E2718E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  <w:lang w:val="ba-RU"/>
              </w:rPr>
            </w:pPr>
            <w:r w:rsidRPr="003D54FA">
              <w:rPr>
                <w:sz w:val="28"/>
                <w:szCs w:val="28"/>
              </w:rPr>
              <w:t xml:space="preserve"> </w:t>
            </w:r>
            <w:r w:rsidR="00087003">
              <w:rPr>
                <w:sz w:val="28"/>
                <w:szCs w:val="28"/>
              </w:rPr>
              <w:t xml:space="preserve"> № 02-06-</w:t>
            </w:r>
            <w:r w:rsidR="0034638D">
              <w:rPr>
                <w:sz w:val="28"/>
                <w:szCs w:val="28"/>
              </w:rPr>
              <w:t>7</w:t>
            </w:r>
            <w:r w:rsidR="00B935A5">
              <w:rPr>
                <w:sz w:val="28"/>
                <w:szCs w:val="28"/>
              </w:rPr>
              <w:t>7</w:t>
            </w: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3D54F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44" w:type="dxa"/>
          </w:tcPr>
          <w:p w:rsidR="001206BA" w:rsidRPr="00802B53" w:rsidRDefault="001206BA" w:rsidP="004E1702">
            <w:pPr>
              <w:pStyle w:val="7"/>
              <w:spacing w:line="276" w:lineRule="auto"/>
              <w:rPr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802B53">
              <w:rPr>
                <w:b/>
                <w:sz w:val="28"/>
                <w:szCs w:val="28"/>
              </w:rPr>
              <w:t>ПОСТАНОВЛЕНИЕ</w:t>
            </w:r>
          </w:p>
          <w:p w:rsidR="001206BA" w:rsidRDefault="00EA2BAB" w:rsidP="00C8788F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206BA">
              <w:rPr>
                <w:sz w:val="28"/>
                <w:szCs w:val="28"/>
              </w:rPr>
              <w:t xml:space="preserve">  </w:t>
            </w:r>
            <w:r w:rsidR="001206BA" w:rsidRPr="000E1436">
              <w:rPr>
                <w:sz w:val="28"/>
                <w:szCs w:val="28"/>
              </w:rPr>
              <w:t>«</w:t>
            </w:r>
            <w:r w:rsidR="00870C56">
              <w:rPr>
                <w:sz w:val="28"/>
                <w:szCs w:val="28"/>
                <w:lang w:val="ba-RU"/>
              </w:rPr>
              <w:t>25</w:t>
            </w:r>
            <w:r w:rsidR="001206BA">
              <w:rPr>
                <w:sz w:val="28"/>
                <w:szCs w:val="28"/>
              </w:rPr>
              <w:t xml:space="preserve">» </w:t>
            </w:r>
            <w:r w:rsidR="009A7933">
              <w:rPr>
                <w:sz w:val="28"/>
                <w:szCs w:val="28"/>
              </w:rPr>
              <w:t>декабря</w:t>
            </w:r>
            <w:r w:rsidR="00994279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г.</w:t>
            </w:r>
            <w:r w:rsidR="001206BA"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0E1436" w:rsidRDefault="001206BA" w:rsidP="004E1702">
            <w:pPr>
              <w:tabs>
                <w:tab w:val="left" w:pos="5480"/>
              </w:tabs>
              <w:jc w:val="both"/>
              <w:rPr>
                <w:rFonts w:eastAsia="MS Mincho"/>
                <w:b/>
                <w:lang w:val="be-BY"/>
              </w:rPr>
            </w:pPr>
            <w:r w:rsidRPr="000E1436">
              <w:rPr>
                <w:sz w:val="28"/>
                <w:szCs w:val="28"/>
              </w:rPr>
              <w:t xml:space="preserve">   </w:t>
            </w:r>
          </w:p>
          <w:p w:rsidR="001206BA" w:rsidRPr="003D54FA" w:rsidRDefault="001206BA" w:rsidP="004E1702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935A5" w:rsidRPr="00B935A5" w:rsidRDefault="00B935A5" w:rsidP="00B935A5">
      <w:pPr>
        <w:pStyle w:val="ConsPlusTitle"/>
        <w:widowControl/>
        <w:jc w:val="center"/>
        <w:rPr>
          <w:sz w:val="28"/>
          <w:szCs w:val="28"/>
        </w:rPr>
      </w:pPr>
      <w:r w:rsidRPr="00B935A5">
        <w:rPr>
          <w:sz w:val="28"/>
          <w:szCs w:val="28"/>
        </w:rPr>
        <w:t xml:space="preserve">О внесении изменений в постановление главы сельского поселения </w:t>
      </w:r>
      <w:r>
        <w:rPr>
          <w:sz w:val="28"/>
          <w:szCs w:val="28"/>
        </w:rPr>
        <w:t xml:space="preserve">Турбаслинский </w:t>
      </w:r>
      <w:r w:rsidRPr="00B935A5">
        <w:rPr>
          <w:sz w:val="28"/>
          <w:szCs w:val="28"/>
        </w:rPr>
        <w:t xml:space="preserve">сельсовет муниципального района Иглинский район Республики Башкортостан от </w:t>
      </w:r>
      <w:r>
        <w:rPr>
          <w:sz w:val="28"/>
          <w:szCs w:val="28"/>
        </w:rPr>
        <w:t>25</w:t>
      </w:r>
      <w:r w:rsidRPr="00B935A5">
        <w:rPr>
          <w:sz w:val="28"/>
          <w:szCs w:val="28"/>
        </w:rPr>
        <w:t xml:space="preserve"> декабря 2018 года №</w:t>
      </w:r>
      <w:r>
        <w:rPr>
          <w:sz w:val="28"/>
          <w:szCs w:val="28"/>
        </w:rPr>
        <w:t xml:space="preserve"> 02-06-78</w:t>
      </w:r>
    </w:p>
    <w:p w:rsidR="00B935A5" w:rsidRPr="00B935A5" w:rsidRDefault="00B935A5" w:rsidP="00B935A5">
      <w:pPr>
        <w:jc w:val="center"/>
        <w:rPr>
          <w:b/>
          <w:sz w:val="28"/>
          <w:szCs w:val="28"/>
        </w:rPr>
      </w:pPr>
      <w:r w:rsidRPr="00B935A5">
        <w:rPr>
          <w:b/>
          <w:sz w:val="28"/>
          <w:szCs w:val="28"/>
        </w:rPr>
        <w:t>«Об утверждении перечня кодов подвидов доходов,</w:t>
      </w:r>
    </w:p>
    <w:p w:rsidR="00B935A5" w:rsidRPr="00B935A5" w:rsidRDefault="00B935A5" w:rsidP="00B935A5">
      <w:pPr>
        <w:autoSpaceDE w:val="0"/>
        <w:autoSpaceDN w:val="0"/>
        <w:adjustRightInd w:val="0"/>
        <w:ind w:right="201"/>
        <w:jc w:val="center"/>
        <w:rPr>
          <w:b/>
          <w:sz w:val="28"/>
          <w:szCs w:val="28"/>
        </w:rPr>
      </w:pPr>
      <w:r w:rsidRPr="00B935A5">
        <w:rPr>
          <w:b/>
          <w:sz w:val="28"/>
          <w:szCs w:val="28"/>
        </w:rPr>
        <w:t xml:space="preserve">главными администраторами, которых являются администрация </w:t>
      </w:r>
    </w:p>
    <w:p w:rsidR="00B935A5" w:rsidRPr="00B935A5" w:rsidRDefault="00B935A5" w:rsidP="00B935A5">
      <w:pPr>
        <w:autoSpaceDE w:val="0"/>
        <w:autoSpaceDN w:val="0"/>
        <w:adjustRightInd w:val="0"/>
        <w:ind w:right="201"/>
        <w:jc w:val="center"/>
        <w:rPr>
          <w:b/>
          <w:sz w:val="28"/>
          <w:szCs w:val="28"/>
        </w:rPr>
      </w:pPr>
      <w:r w:rsidRPr="00B935A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Турбаслинский</w:t>
      </w:r>
      <w:r w:rsidRPr="00B935A5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Башкортостан»</w:t>
      </w:r>
    </w:p>
    <w:p w:rsidR="00B935A5" w:rsidRDefault="00B935A5" w:rsidP="00B935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935A5" w:rsidRDefault="00B935A5" w:rsidP="00B935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3EC6">
        <w:rPr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 w:val="28"/>
          <w:szCs w:val="28"/>
        </w:rPr>
        <w:t>седьмого</w:t>
      </w:r>
      <w:r w:rsidRPr="00DE3EC6">
        <w:rPr>
          <w:sz w:val="28"/>
          <w:szCs w:val="28"/>
        </w:rPr>
        <w:t xml:space="preserve"> знаков, подвида доходов классификации доходов бюджетов по видам доходов:</w:t>
      </w:r>
    </w:p>
    <w:p w:rsidR="00B935A5" w:rsidRDefault="00B935A5" w:rsidP="00B935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935A5" w:rsidRDefault="00B935A5" w:rsidP="00B935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791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года», </w:t>
      </w:r>
      <w:r w:rsidRPr="00274673">
        <w:rPr>
          <w:sz w:val="28"/>
          <w:szCs w:val="28"/>
        </w:rPr>
        <w:t>установить следующую структуру кода подвида доходов:</w:t>
      </w:r>
    </w:p>
    <w:p w:rsidR="00B935A5" w:rsidRPr="00274673" w:rsidRDefault="00B935A5" w:rsidP="00B935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1418"/>
        <w:gridCol w:w="7942"/>
      </w:tblGrid>
      <w:tr w:rsidR="00B935A5" w:rsidRPr="00B935A5" w:rsidTr="00A77F2C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5A5" w:rsidRPr="00B935A5" w:rsidRDefault="00B935A5" w:rsidP="00A77F2C">
            <w:pPr>
              <w:ind w:hanging="93"/>
              <w:jc w:val="center"/>
              <w:rPr>
                <w:sz w:val="28"/>
                <w:szCs w:val="28"/>
              </w:rPr>
            </w:pPr>
            <w:r w:rsidRPr="00B935A5">
              <w:rPr>
                <w:sz w:val="28"/>
                <w:szCs w:val="28"/>
              </w:rPr>
              <w:t>0001 140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5" w:rsidRPr="00B935A5" w:rsidRDefault="00B935A5" w:rsidP="00A77F2C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935A5">
              <w:rPr>
                <w:color w:val="000000"/>
                <w:sz w:val="28"/>
                <w:szCs w:val="28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B935A5" w:rsidRPr="00B935A5" w:rsidTr="00A77F2C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5A5" w:rsidRPr="00B935A5" w:rsidRDefault="00B935A5" w:rsidP="00A77F2C">
            <w:pPr>
              <w:ind w:hanging="93"/>
              <w:jc w:val="center"/>
              <w:rPr>
                <w:sz w:val="28"/>
                <w:szCs w:val="28"/>
              </w:rPr>
            </w:pPr>
            <w:r w:rsidRPr="00B935A5">
              <w:rPr>
                <w:sz w:val="28"/>
                <w:szCs w:val="28"/>
              </w:rPr>
              <w:t>0002 140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5" w:rsidRPr="00B935A5" w:rsidRDefault="00B935A5" w:rsidP="00A77F2C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935A5">
              <w:rPr>
                <w:color w:val="000000"/>
                <w:sz w:val="28"/>
                <w:szCs w:val="28"/>
              </w:rPr>
              <w:t>доходы, направляемые на формирование муниципального дорожного фонда</w:t>
            </w:r>
          </w:p>
        </w:tc>
      </w:tr>
    </w:tbl>
    <w:p w:rsidR="00B935A5" w:rsidRDefault="00B935A5" w:rsidP="00B935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935A5" w:rsidRPr="00274673" w:rsidRDefault="00B935A5" w:rsidP="00B935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6A1A">
        <w:rPr>
          <w:sz w:val="28"/>
          <w:szCs w:val="28"/>
        </w:rPr>
        <w:t>791</w:t>
      </w:r>
      <w:r w:rsidRPr="004850EF">
        <w:rPr>
          <w:sz w:val="28"/>
          <w:szCs w:val="28"/>
        </w:rPr>
        <w:t xml:space="preserve"> 2 0</w:t>
      </w:r>
      <w:r>
        <w:rPr>
          <w:sz w:val="28"/>
          <w:szCs w:val="28"/>
        </w:rPr>
        <w:t>2</w:t>
      </w:r>
      <w:r w:rsidRPr="004850EF">
        <w:rPr>
          <w:sz w:val="28"/>
          <w:szCs w:val="28"/>
        </w:rPr>
        <w:t xml:space="preserve"> </w:t>
      </w:r>
      <w:r>
        <w:rPr>
          <w:sz w:val="28"/>
          <w:szCs w:val="28"/>
        </w:rPr>
        <w:t>49999</w:t>
      </w:r>
      <w:r w:rsidRPr="004850EF">
        <w:rPr>
          <w:sz w:val="28"/>
          <w:szCs w:val="28"/>
        </w:rPr>
        <w:t xml:space="preserve"> </w:t>
      </w:r>
      <w:r w:rsidRPr="00416A1A">
        <w:rPr>
          <w:sz w:val="28"/>
          <w:szCs w:val="28"/>
        </w:rPr>
        <w:t>10 0000 15</w:t>
      </w:r>
      <w:r>
        <w:rPr>
          <w:sz w:val="28"/>
          <w:szCs w:val="28"/>
        </w:rPr>
        <w:t>0</w:t>
      </w:r>
      <w:r w:rsidRPr="00416A1A">
        <w:rPr>
          <w:sz w:val="28"/>
          <w:szCs w:val="28"/>
        </w:rPr>
        <w:t xml:space="preserve"> «</w:t>
      </w:r>
      <w:r w:rsidRPr="00EF2696"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Pr="00416A1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74673">
        <w:rPr>
          <w:sz w:val="28"/>
          <w:szCs w:val="28"/>
        </w:rPr>
        <w:t>установить следующую структуру кода подвида доходов:</w:t>
      </w:r>
    </w:p>
    <w:p w:rsidR="00B935A5" w:rsidRPr="00416A1A" w:rsidRDefault="00B935A5" w:rsidP="00B935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1418"/>
        <w:gridCol w:w="7942"/>
      </w:tblGrid>
      <w:tr w:rsidR="00B935A5" w:rsidRPr="00B935A5" w:rsidTr="00A77F2C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5A5" w:rsidRPr="00B935A5" w:rsidRDefault="00B935A5" w:rsidP="00A77F2C">
            <w:pPr>
              <w:ind w:hanging="93"/>
              <w:jc w:val="center"/>
              <w:rPr>
                <w:sz w:val="28"/>
                <w:szCs w:val="28"/>
              </w:rPr>
            </w:pPr>
            <w:r w:rsidRPr="00B935A5">
              <w:rPr>
                <w:sz w:val="28"/>
                <w:szCs w:val="28"/>
              </w:rPr>
              <w:t>7248 150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5" w:rsidRPr="00B935A5" w:rsidRDefault="00B935A5" w:rsidP="00A77F2C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935A5">
              <w:rPr>
                <w:sz w:val="28"/>
                <w:szCs w:val="28"/>
              </w:rPr>
              <w:t xml:space="preserve">реализация проектов по комплексному благоустройству </w:t>
            </w:r>
            <w:r w:rsidRPr="00B935A5">
              <w:rPr>
                <w:sz w:val="28"/>
                <w:szCs w:val="28"/>
              </w:rPr>
              <w:lastRenderedPageBreak/>
              <w:t>дворовых территорий муниципальных образований Республики Башкортостан «Башкирские дворики»</w:t>
            </w:r>
          </w:p>
        </w:tc>
      </w:tr>
    </w:tbl>
    <w:p w:rsidR="00B935A5" w:rsidRDefault="00B935A5" w:rsidP="00B935A5">
      <w:pPr>
        <w:pStyle w:val="23"/>
        <w:spacing w:line="240" w:lineRule="auto"/>
        <w:jc w:val="both"/>
        <w:rPr>
          <w:sz w:val="28"/>
          <w:szCs w:val="28"/>
        </w:rPr>
      </w:pPr>
    </w:p>
    <w:p w:rsidR="00B935A5" w:rsidRDefault="00B935A5" w:rsidP="00B935A5">
      <w:pPr>
        <w:pStyle w:val="2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B935A5" w:rsidRDefault="00B935A5" w:rsidP="00B935A5">
      <w:pPr>
        <w:ind w:firstLine="708"/>
        <w:rPr>
          <w:sz w:val="28"/>
          <w:szCs w:val="28"/>
        </w:rPr>
      </w:pPr>
    </w:p>
    <w:p w:rsidR="00650F22" w:rsidRDefault="00650F22" w:rsidP="00650F22">
      <w:pPr>
        <w:ind w:firstLine="708"/>
        <w:rPr>
          <w:sz w:val="28"/>
          <w:szCs w:val="28"/>
        </w:rPr>
      </w:pPr>
    </w:p>
    <w:p w:rsidR="00650F22" w:rsidRDefault="00650F22" w:rsidP="00650F22">
      <w:pPr>
        <w:ind w:firstLine="708"/>
        <w:rPr>
          <w:sz w:val="28"/>
          <w:szCs w:val="28"/>
        </w:rPr>
      </w:pPr>
    </w:p>
    <w:p w:rsidR="00650F22" w:rsidRDefault="00650F22" w:rsidP="00650F2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50F22" w:rsidRPr="00DC5A4D" w:rsidRDefault="00650F22" w:rsidP="00650F22">
      <w:pPr>
        <w:rPr>
          <w:sz w:val="28"/>
          <w:szCs w:val="28"/>
        </w:rPr>
      </w:pPr>
      <w:r>
        <w:rPr>
          <w:sz w:val="28"/>
          <w:szCs w:val="28"/>
        </w:rPr>
        <w:t xml:space="preserve">Турбаслинский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Б.Х. Кадырбаев</w:t>
      </w:r>
    </w:p>
    <w:p w:rsidR="00650F22" w:rsidRDefault="00650F22" w:rsidP="00650F2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</w:p>
    <w:p w:rsidR="00650F22" w:rsidRDefault="00650F22" w:rsidP="00650F2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206BA" w:rsidRDefault="001206BA" w:rsidP="001206BA">
      <w:pPr>
        <w:rPr>
          <w:sz w:val="28"/>
          <w:szCs w:val="28"/>
          <w:lang w:val="be-BY"/>
        </w:rPr>
      </w:pPr>
    </w:p>
    <w:sectPr w:rsidR="001206BA" w:rsidSect="00650F2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7B" w:rsidRDefault="009F3C7B" w:rsidP="000F41B9">
      <w:r>
        <w:separator/>
      </w:r>
    </w:p>
  </w:endnote>
  <w:endnote w:type="continuationSeparator" w:id="0">
    <w:p w:rsidR="009F3C7B" w:rsidRDefault="009F3C7B" w:rsidP="000F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7B" w:rsidRDefault="009F3C7B" w:rsidP="000F41B9">
      <w:r>
        <w:separator/>
      </w:r>
    </w:p>
  </w:footnote>
  <w:footnote w:type="continuationSeparator" w:id="0">
    <w:p w:rsidR="009F3C7B" w:rsidRDefault="009F3C7B" w:rsidP="000F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3D" w:rsidRPr="002C04ED" w:rsidRDefault="009F3C7B" w:rsidP="00E91F03">
    <w:pPr>
      <w:pStyle w:val="af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A66F28"/>
    <w:multiLevelType w:val="hybridMultilevel"/>
    <w:tmpl w:val="21CC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5318"/>
    <w:multiLevelType w:val="hybridMultilevel"/>
    <w:tmpl w:val="2CDED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379D7"/>
    <w:multiLevelType w:val="hybridMultilevel"/>
    <w:tmpl w:val="76D06CCE"/>
    <w:lvl w:ilvl="0" w:tplc="9E9EBE56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5EE0"/>
    <w:multiLevelType w:val="hybridMultilevel"/>
    <w:tmpl w:val="29E2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A6C56"/>
    <w:multiLevelType w:val="hybridMultilevel"/>
    <w:tmpl w:val="B9C8A4D0"/>
    <w:lvl w:ilvl="0" w:tplc="041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6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24"/>
  </w:num>
  <w:num w:numId="5">
    <w:abstractNumId w:val="3"/>
  </w:num>
  <w:num w:numId="6">
    <w:abstractNumId w:val="20"/>
  </w:num>
  <w:num w:numId="7">
    <w:abstractNumId w:val="32"/>
  </w:num>
  <w:num w:numId="8">
    <w:abstractNumId w:val="16"/>
  </w:num>
  <w:num w:numId="9">
    <w:abstractNumId w:val="8"/>
  </w:num>
  <w:num w:numId="10">
    <w:abstractNumId w:val="21"/>
  </w:num>
  <w:num w:numId="11">
    <w:abstractNumId w:val="9"/>
  </w:num>
  <w:num w:numId="12">
    <w:abstractNumId w:val="26"/>
  </w:num>
  <w:num w:numId="13">
    <w:abstractNumId w:val="12"/>
  </w:num>
  <w:num w:numId="14">
    <w:abstractNumId w:val="0"/>
  </w:num>
  <w:num w:numId="15">
    <w:abstractNumId w:val="4"/>
  </w:num>
  <w:num w:numId="16">
    <w:abstractNumId w:val="29"/>
  </w:num>
  <w:num w:numId="17">
    <w:abstractNumId w:val="36"/>
  </w:num>
  <w:num w:numId="18">
    <w:abstractNumId w:val="17"/>
  </w:num>
  <w:num w:numId="19">
    <w:abstractNumId w:val="23"/>
  </w:num>
  <w:num w:numId="20">
    <w:abstractNumId w:val="25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2"/>
  </w:num>
  <w:num w:numId="26">
    <w:abstractNumId w:val="22"/>
  </w:num>
  <w:num w:numId="27">
    <w:abstractNumId w:val="27"/>
  </w:num>
  <w:num w:numId="28">
    <w:abstractNumId w:val="34"/>
  </w:num>
  <w:num w:numId="29">
    <w:abstractNumId w:val="14"/>
  </w:num>
  <w:num w:numId="30">
    <w:abstractNumId w:val="10"/>
  </w:num>
  <w:num w:numId="31">
    <w:abstractNumId w:val="6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35"/>
  </w:num>
  <w:num w:numId="37">
    <w:abstractNumId w:val="7"/>
  </w:num>
  <w:num w:numId="38">
    <w:abstractNumId w:val="33"/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30"/>
    <w:rsid w:val="00002B0B"/>
    <w:rsid w:val="00003171"/>
    <w:rsid w:val="00016E6E"/>
    <w:rsid w:val="00016EFF"/>
    <w:rsid w:val="0002628D"/>
    <w:rsid w:val="000344F5"/>
    <w:rsid w:val="000534A4"/>
    <w:rsid w:val="000575C9"/>
    <w:rsid w:val="0007157C"/>
    <w:rsid w:val="0008436F"/>
    <w:rsid w:val="00087003"/>
    <w:rsid w:val="00092C04"/>
    <w:rsid w:val="00095D23"/>
    <w:rsid w:val="000B0B4D"/>
    <w:rsid w:val="000B2983"/>
    <w:rsid w:val="000C07B0"/>
    <w:rsid w:val="000C4E40"/>
    <w:rsid w:val="000C7DC4"/>
    <w:rsid w:val="000D51E9"/>
    <w:rsid w:val="000D79D0"/>
    <w:rsid w:val="000E268F"/>
    <w:rsid w:val="000F41B9"/>
    <w:rsid w:val="00104069"/>
    <w:rsid w:val="00116111"/>
    <w:rsid w:val="001206BA"/>
    <w:rsid w:val="00122330"/>
    <w:rsid w:val="00125B75"/>
    <w:rsid w:val="00176C35"/>
    <w:rsid w:val="0019332E"/>
    <w:rsid w:val="001948DF"/>
    <w:rsid w:val="001C13FE"/>
    <w:rsid w:val="001C5DE3"/>
    <w:rsid w:val="0020392F"/>
    <w:rsid w:val="00230886"/>
    <w:rsid w:val="00257007"/>
    <w:rsid w:val="00295E3E"/>
    <w:rsid w:val="002B2B5D"/>
    <w:rsid w:val="002B6087"/>
    <w:rsid w:val="002F3DA0"/>
    <w:rsid w:val="002F4016"/>
    <w:rsid w:val="002F422F"/>
    <w:rsid w:val="002F44C5"/>
    <w:rsid w:val="00306587"/>
    <w:rsid w:val="00322D46"/>
    <w:rsid w:val="0034638D"/>
    <w:rsid w:val="00353F95"/>
    <w:rsid w:val="00360E50"/>
    <w:rsid w:val="00364ADE"/>
    <w:rsid w:val="00370AF5"/>
    <w:rsid w:val="003856E4"/>
    <w:rsid w:val="003A16A4"/>
    <w:rsid w:val="003A4D7D"/>
    <w:rsid w:val="003B2C41"/>
    <w:rsid w:val="003C7362"/>
    <w:rsid w:val="003F2385"/>
    <w:rsid w:val="003F447C"/>
    <w:rsid w:val="0040336E"/>
    <w:rsid w:val="00405E90"/>
    <w:rsid w:val="0041180A"/>
    <w:rsid w:val="0042222A"/>
    <w:rsid w:val="00466A0E"/>
    <w:rsid w:val="0047581F"/>
    <w:rsid w:val="0048035D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74025"/>
    <w:rsid w:val="005760C2"/>
    <w:rsid w:val="00590E80"/>
    <w:rsid w:val="005923FE"/>
    <w:rsid w:val="005B52D5"/>
    <w:rsid w:val="005D50A8"/>
    <w:rsid w:val="00647C84"/>
    <w:rsid w:val="00650F22"/>
    <w:rsid w:val="00652C56"/>
    <w:rsid w:val="0066612A"/>
    <w:rsid w:val="00671799"/>
    <w:rsid w:val="00692F14"/>
    <w:rsid w:val="00694688"/>
    <w:rsid w:val="006C0C08"/>
    <w:rsid w:val="006C58F0"/>
    <w:rsid w:val="006E547D"/>
    <w:rsid w:val="006F17FB"/>
    <w:rsid w:val="00707F0A"/>
    <w:rsid w:val="007131D2"/>
    <w:rsid w:val="00716F30"/>
    <w:rsid w:val="00722D83"/>
    <w:rsid w:val="00730795"/>
    <w:rsid w:val="0073081A"/>
    <w:rsid w:val="007357FC"/>
    <w:rsid w:val="00744C41"/>
    <w:rsid w:val="00790119"/>
    <w:rsid w:val="007A04C0"/>
    <w:rsid w:val="007B4EEE"/>
    <w:rsid w:val="007E0D04"/>
    <w:rsid w:val="007F147E"/>
    <w:rsid w:val="00817E6E"/>
    <w:rsid w:val="00833C48"/>
    <w:rsid w:val="008378F6"/>
    <w:rsid w:val="00854687"/>
    <w:rsid w:val="00855A94"/>
    <w:rsid w:val="00862C97"/>
    <w:rsid w:val="00870C56"/>
    <w:rsid w:val="00871210"/>
    <w:rsid w:val="0088229E"/>
    <w:rsid w:val="00882763"/>
    <w:rsid w:val="008A6A3E"/>
    <w:rsid w:val="008B1C71"/>
    <w:rsid w:val="008B21B2"/>
    <w:rsid w:val="008E28AA"/>
    <w:rsid w:val="008F3560"/>
    <w:rsid w:val="00923850"/>
    <w:rsid w:val="00960DE9"/>
    <w:rsid w:val="00964A05"/>
    <w:rsid w:val="00964BBE"/>
    <w:rsid w:val="00977C0D"/>
    <w:rsid w:val="00994279"/>
    <w:rsid w:val="00995397"/>
    <w:rsid w:val="009956BE"/>
    <w:rsid w:val="009A6A14"/>
    <w:rsid w:val="009A7933"/>
    <w:rsid w:val="009B15BA"/>
    <w:rsid w:val="009D12D9"/>
    <w:rsid w:val="009E18AF"/>
    <w:rsid w:val="009F3C7B"/>
    <w:rsid w:val="009F6AEE"/>
    <w:rsid w:val="00A048C0"/>
    <w:rsid w:val="00A05A99"/>
    <w:rsid w:val="00A1607C"/>
    <w:rsid w:val="00A23DC9"/>
    <w:rsid w:val="00A35DFE"/>
    <w:rsid w:val="00A45340"/>
    <w:rsid w:val="00A64D89"/>
    <w:rsid w:val="00A972EC"/>
    <w:rsid w:val="00AA05D2"/>
    <w:rsid w:val="00AC40F3"/>
    <w:rsid w:val="00AD17BA"/>
    <w:rsid w:val="00AE6B04"/>
    <w:rsid w:val="00AF0D77"/>
    <w:rsid w:val="00AF4256"/>
    <w:rsid w:val="00B02868"/>
    <w:rsid w:val="00B03528"/>
    <w:rsid w:val="00B05DDC"/>
    <w:rsid w:val="00B14395"/>
    <w:rsid w:val="00B22EC2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35A5"/>
    <w:rsid w:val="00B96966"/>
    <w:rsid w:val="00BB407A"/>
    <w:rsid w:val="00BD596D"/>
    <w:rsid w:val="00BD5D58"/>
    <w:rsid w:val="00BE679C"/>
    <w:rsid w:val="00C04983"/>
    <w:rsid w:val="00C12351"/>
    <w:rsid w:val="00C20B43"/>
    <w:rsid w:val="00C3463F"/>
    <w:rsid w:val="00C365C5"/>
    <w:rsid w:val="00C44B23"/>
    <w:rsid w:val="00C70B39"/>
    <w:rsid w:val="00C70E73"/>
    <w:rsid w:val="00C82468"/>
    <w:rsid w:val="00C8788F"/>
    <w:rsid w:val="00C9012A"/>
    <w:rsid w:val="00C916EA"/>
    <w:rsid w:val="00C92DA2"/>
    <w:rsid w:val="00CA4875"/>
    <w:rsid w:val="00CC4882"/>
    <w:rsid w:val="00CC4884"/>
    <w:rsid w:val="00CD0006"/>
    <w:rsid w:val="00CD36AF"/>
    <w:rsid w:val="00CE5005"/>
    <w:rsid w:val="00CE7BA8"/>
    <w:rsid w:val="00D01353"/>
    <w:rsid w:val="00D0239E"/>
    <w:rsid w:val="00D04FBD"/>
    <w:rsid w:val="00D16BA1"/>
    <w:rsid w:val="00D416CB"/>
    <w:rsid w:val="00D5052B"/>
    <w:rsid w:val="00D7729A"/>
    <w:rsid w:val="00D9122D"/>
    <w:rsid w:val="00D94AF5"/>
    <w:rsid w:val="00D95855"/>
    <w:rsid w:val="00D96A39"/>
    <w:rsid w:val="00DA0F90"/>
    <w:rsid w:val="00DA4C7D"/>
    <w:rsid w:val="00DB225D"/>
    <w:rsid w:val="00DC2616"/>
    <w:rsid w:val="00DC6EEA"/>
    <w:rsid w:val="00DD3394"/>
    <w:rsid w:val="00DF426B"/>
    <w:rsid w:val="00DF5B0D"/>
    <w:rsid w:val="00E001A7"/>
    <w:rsid w:val="00E0113A"/>
    <w:rsid w:val="00E2718E"/>
    <w:rsid w:val="00E33CDE"/>
    <w:rsid w:val="00E64403"/>
    <w:rsid w:val="00E70172"/>
    <w:rsid w:val="00E7100A"/>
    <w:rsid w:val="00EA2BAB"/>
    <w:rsid w:val="00EA5EBA"/>
    <w:rsid w:val="00EA781E"/>
    <w:rsid w:val="00ED1910"/>
    <w:rsid w:val="00EE4A91"/>
    <w:rsid w:val="00EE7654"/>
    <w:rsid w:val="00F050A4"/>
    <w:rsid w:val="00F05435"/>
    <w:rsid w:val="00F25AE7"/>
    <w:rsid w:val="00F45B84"/>
    <w:rsid w:val="00F470E7"/>
    <w:rsid w:val="00F54E7B"/>
    <w:rsid w:val="00F91307"/>
    <w:rsid w:val="00F91F54"/>
    <w:rsid w:val="00FA479C"/>
    <w:rsid w:val="00FA51DA"/>
    <w:rsid w:val="00FA5948"/>
    <w:rsid w:val="00FC63A2"/>
    <w:rsid w:val="00FD358B"/>
    <w:rsid w:val="00FD38B9"/>
    <w:rsid w:val="00FE28EC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D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99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870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60DE9"/>
    <w:rPr>
      <w:rFonts w:ascii="Times New Roman" w:eastAsia="Times New Roman" w:hAnsi="Times New Roman"/>
      <w:b/>
    </w:rPr>
  </w:style>
  <w:style w:type="table" w:styleId="ab">
    <w:name w:val="Table Grid"/>
    <w:basedOn w:val="a1"/>
    <w:rsid w:val="00960D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60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960DE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caption"/>
    <w:basedOn w:val="a"/>
    <w:qFormat/>
    <w:rsid w:val="00960DE9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ad">
    <w:name w:val="Знак"/>
    <w:basedOn w:val="a"/>
    <w:rsid w:val="0096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960DE9"/>
    <w:rPr>
      <w:color w:val="0000FF"/>
      <w:u w:val="single"/>
    </w:rPr>
  </w:style>
  <w:style w:type="character" w:styleId="af">
    <w:name w:val="FollowedHyperlink"/>
    <w:rsid w:val="00960DE9"/>
    <w:rPr>
      <w:color w:val="800080"/>
      <w:u w:val="single"/>
    </w:rPr>
  </w:style>
  <w:style w:type="character" w:customStyle="1" w:styleId="af0">
    <w:name w:val="Основной текст + Курсив"/>
    <w:rsid w:val="00960DE9"/>
    <w:rPr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f1">
    <w:name w:val="Цветовое выделение"/>
    <w:rsid w:val="00960DE9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60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Таблицы (моноширинный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header"/>
    <w:basedOn w:val="a"/>
    <w:link w:val="af4"/>
    <w:rsid w:val="00960D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60DE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rsid w:val="00960D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60DE9"/>
    <w:rPr>
      <w:rFonts w:ascii="Times New Roman" w:eastAsia="Times New Roman" w:hAnsi="Times New Roman"/>
      <w:sz w:val="24"/>
      <w:szCs w:val="24"/>
    </w:rPr>
  </w:style>
  <w:style w:type="character" w:customStyle="1" w:styleId="af7">
    <w:name w:val="Гипертекстовая ссылка"/>
    <w:rsid w:val="00960DE9"/>
    <w:rPr>
      <w:b/>
      <w:bCs/>
      <w:color w:val="106BBE"/>
      <w:sz w:val="26"/>
      <w:szCs w:val="26"/>
    </w:rPr>
  </w:style>
  <w:style w:type="paragraph" w:customStyle="1" w:styleId="af8">
    <w:name w:val="Прижатый влево"/>
    <w:basedOn w:val="a"/>
    <w:next w:val="a"/>
    <w:rsid w:val="00960DE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Placeholder Text"/>
    <w:uiPriority w:val="99"/>
    <w:semiHidden/>
    <w:rsid w:val="00960DE9"/>
    <w:rPr>
      <w:color w:val="808080"/>
    </w:rPr>
  </w:style>
  <w:style w:type="paragraph" w:styleId="afb">
    <w:name w:val="Normal (Web)"/>
    <w:basedOn w:val="a"/>
    <w:uiPriority w:val="99"/>
    <w:unhideWhenUsed/>
    <w:rsid w:val="00960DE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60D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60DE9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60DE9"/>
    <w:rPr>
      <w:rFonts w:ascii="Consolas" w:eastAsia="Times New Roman" w:hAnsi="Consolas"/>
      <w:lang w:eastAsia="en-US"/>
    </w:rPr>
  </w:style>
  <w:style w:type="paragraph" w:customStyle="1" w:styleId="afc">
    <w:name w:val="Знак Знак Знак Знак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960DE9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960DE9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960DE9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0">
    <w:name w:val="Знак Знак Знак Знак3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960DE9"/>
    <w:rPr>
      <w:sz w:val="28"/>
      <w:szCs w:val="28"/>
    </w:rPr>
  </w:style>
  <w:style w:type="paragraph" w:customStyle="1" w:styleId="5">
    <w:name w:val="Знак Знак Знак Знак5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uiPriority w:val="99"/>
    <w:rsid w:val="00960D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0DE9"/>
    <w:rPr>
      <w:rFonts w:eastAsia="Times New Roman"/>
    </w:rPr>
  </w:style>
  <w:style w:type="character" w:styleId="aff">
    <w:name w:val="footnote reference"/>
    <w:uiPriority w:val="99"/>
    <w:rsid w:val="00960DE9"/>
    <w:rPr>
      <w:vertAlign w:val="superscript"/>
    </w:rPr>
  </w:style>
  <w:style w:type="paragraph" w:styleId="aff0">
    <w:name w:val="Document Map"/>
    <w:basedOn w:val="a"/>
    <w:link w:val="aff1"/>
    <w:rsid w:val="00960DE9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960DE9"/>
    <w:rPr>
      <w:rFonts w:ascii="Tahoma" w:eastAsia="Times New Roman" w:hAnsi="Tahoma"/>
      <w:shd w:val="clear" w:color="auto" w:fill="000080"/>
    </w:rPr>
  </w:style>
  <w:style w:type="character" w:styleId="aff2">
    <w:name w:val="endnote reference"/>
    <w:rsid w:val="00960DE9"/>
    <w:rPr>
      <w:vertAlign w:val="superscript"/>
    </w:rPr>
  </w:style>
  <w:style w:type="paragraph" w:styleId="aff3">
    <w:name w:val="No Spacing"/>
    <w:uiPriority w:val="1"/>
    <w:qFormat/>
    <w:rsid w:val="00960DE9"/>
    <w:rPr>
      <w:rFonts w:eastAsia="Times New Roman"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"/>
    <w:basedOn w:val="a"/>
    <w:rsid w:val="00960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aliases w:val=" Знак4 Знак"/>
    <w:basedOn w:val="a"/>
    <w:link w:val="24"/>
    <w:rsid w:val="00650F22"/>
    <w:pPr>
      <w:spacing w:after="120" w:line="480" w:lineRule="auto"/>
    </w:pPr>
  </w:style>
  <w:style w:type="character" w:customStyle="1" w:styleId="24">
    <w:name w:val="Основной текст 2 Знак"/>
    <w:aliases w:val=" Знак4 Знак Знак"/>
    <w:basedOn w:val="a0"/>
    <w:link w:val="23"/>
    <w:rsid w:val="00650F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2E93-3675-4B32-8B8D-550068D1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36</cp:revision>
  <cp:lastPrinted>2019-12-26T04:14:00Z</cp:lastPrinted>
  <dcterms:created xsi:type="dcterms:W3CDTF">2018-09-13T05:06:00Z</dcterms:created>
  <dcterms:modified xsi:type="dcterms:W3CDTF">2019-12-26T04:14:00Z</dcterms:modified>
</cp:coreProperties>
</file>