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Look w:val="01E0"/>
      </w:tblPr>
      <w:tblGrid>
        <w:gridCol w:w="4500"/>
        <w:gridCol w:w="1800"/>
        <w:gridCol w:w="4140"/>
      </w:tblGrid>
      <w:tr w:rsidR="001206BA" w:rsidRPr="0034638D" w:rsidTr="004E1702">
        <w:tc>
          <w:tcPr>
            <w:tcW w:w="4500" w:type="dxa"/>
          </w:tcPr>
          <w:p w:rsidR="001206BA" w:rsidRDefault="00E2718E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БАШ</w:t>
            </w:r>
            <w:r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="001206BA">
              <w:rPr>
                <w:rFonts w:ascii="TimBashk" w:hAnsi="TimBashk"/>
                <w:sz w:val="20"/>
                <w:szCs w:val="20"/>
              </w:rPr>
              <w:t>ОРТОСТАН</w:t>
            </w:r>
            <w:r w:rsidR="001206BA">
              <w:rPr>
                <w:rFonts w:ascii="a_Timer(15%) Bashkir" w:hAnsi="a_Timer(15%) Bashkir"/>
                <w:sz w:val="20"/>
                <w:szCs w:val="20"/>
              </w:rPr>
              <w:t xml:space="preserve"> РЕСПУБЛИКА</w:t>
            </w:r>
            <w:r w:rsidR="001206BA">
              <w:rPr>
                <w:rFonts w:ascii="a_Timer(15%) Bashkir" w:hAnsi="a_Timer(15%) Bashkir"/>
                <w:sz w:val="20"/>
                <w:szCs w:val="20"/>
                <w:lang w:val="be-BY"/>
              </w:rPr>
              <w:t>Һ</w:t>
            </w:r>
            <w:r w:rsidR="001206BA">
              <w:rPr>
                <w:rFonts w:ascii="a_Timer(15%) Bashkir" w:hAnsi="a_Timer(15%) Bashkir"/>
                <w:sz w:val="20"/>
                <w:szCs w:val="20"/>
              </w:rPr>
              <w:t>Ы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</w:rPr>
            </w:pPr>
            <w:r>
              <w:rPr>
                <w:rFonts w:ascii="a_Timer(15%) Bashkir" w:hAnsi="a_Timer(15%) Bashkir"/>
                <w:sz w:val="20"/>
                <w:szCs w:val="20"/>
              </w:rPr>
              <w:t>ИГЛИН РАЙОНЫ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_Timer(15%) Bashkir" w:hAnsi="a_Timer(15%) Bashkir"/>
                <w:sz w:val="20"/>
                <w:szCs w:val="20"/>
              </w:rPr>
              <w:t>МУНИЦИПАЛЬ  РАЙОН</w:t>
            </w: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>ЫНЫҢ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rFonts w:ascii="TimBashk" w:hAnsi="TimBashk"/>
                <w:sz w:val="20"/>
                <w:szCs w:val="20"/>
                <w:lang w:val="be-BY"/>
              </w:rPr>
              <w:t>ТУРБАСЛЫ</w:t>
            </w: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 xml:space="preserve"> АУЫЛ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 xml:space="preserve"> СОВЕТЫ АУЫЛ БИЛӘМӘҺЕ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 xml:space="preserve"> ХАКИМИӘТЕ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452414, </w:t>
            </w:r>
            <w:r>
              <w:rPr>
                <w:rFonts w:ascii="TimBashk" w:hAnsi="TimBashk"/>
                <w:sz w:val="20"/>
                <w:szCs w:val="20"/>
                <w:lang w:val="be-BY"/>
              </w:rPr>
              <w:t>Турбаслы</w:t>
            </w:r>
            <w:r>
              <w:rPr>
                <w:sz w:val="20"/>
                <w:szCs w:val="20"/>
                <w:lang w:val="be-BY"/>
              </w:rPr>
              <w:t xml:space="preserve"> ауылы, </w:t>
            </w:r>
            <w:r>
              <w:rPr>
                <w:rFonts w:ascii="TimBashk" w:hAnsi="TimBashk"/>
                <w:sz w:val="20"/>
                <w:szCs w:val="20"/>
                <w:lang w:val="be-BY"/>
              </w:rPr>
              <w:t>Узэк</w:t>
            </w:r>
            <w:r>
              <w:rPr>
                <w:sz w:val="20"/>
                <w:szCs w:val="20"/>
                <w:lang w:val="be-BY"/>
              </w:rPr>
              <w:t xml:space="preserve">   урам, 40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(34795) 3-62-65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be-BY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be-BY"/>
              </w:rPr>
              <w:t>:</w:t>
            </w:r>
            <w:r>
              <w:rPr>
                <w:sz w:val="20"/>
                <w:szCs w:val="20"/>
                <w:lang w:val="en-US"/>
              </w:rPr>
              <w:t>turbasl</w:t>
            </w:r>
            <w:r>
              <w:rPr>
                <w:sz w:val="20"/>
                <w:szCs w:val="20"/>
                <w:lang w:val="be-BY"/>
              </w:rPr>
              <w:t>_</w:t>
            </w:r>
            <w:r>
              <w:rPr>
                <w:sz w:val="20"/>
                <w:szCs w:val="20"/>
                <w:lang w:val="en-US"/>
              </w:rPr>
              <w:t>iglin</w:t>
            </w:r>
            <w:r>
              <w:rPr>
                <w:sz w:val="20"/>
                <w:szCs w:val="20"/>
                <w:lang w:val="be-BY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be-BY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00" w:type="dxa"/>
          </w:tcPr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 xml:space="preserve">   </w:t>
            </w:r>
            <w:r w:rsidR="0079011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953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</w:tcPr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АДМИНИСТРАЦИЯ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СЕЛЬСКОГО ПОСЕЛЕНИЯ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ТУРБАСЛИНСКИЙ СЕЛЬСОВЕТ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МУНИЦИПАЛЬНОГО РАЙОНА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ИГЛИНСКИЙ РАЙОН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БАШКОРТОСТАН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452414, с. Турбаслы</w:t>
            </w:r>
            <w:r>
              <w:rPr>
                <w:sz w:val="20"/>
                <w:szCs w:val="20"/>
                <w:lang w:val="be-BY"/>
              </w:rPr>
              <w:t>, ул. Центральная, 40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(34795) 3-62-65</w:t>
            </w:r>
          </w:p>
          <w:p w:rsidR="001206BA" w:rsidRPr="00650F22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be-BY"/>
              </w:rPr>
              <w:t xml:space="preserve">              </w:t>
            </w:r>
            <w:r>
              <w:rPr>
                <w:sz w:val="20"/>
                <w:szCs w:val="20"/>
                <w:lang w:val="en-US"/>
              </w:rPr>
              <w:t>e</w:t>
            </w:r>
            <w:r w:rsidRPr="00650F22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650F22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turbasl</w:t>
            </w:r>
            <w:r w:rsidRPr="00650F22">
              <w:rPr>
                <w:sz w:val="20"/>
                <w:szCs w:val="20"/>
                <w:lang w:val="en-US"/>
              </w:rPr>
              <w:t>_</w:t>
            </w:r>
            <w:r>
              <w:rPr>
                <w:sz w:val="20"/>
                <w:szCs w:val="20"/>
                <w:lang w:val="en-US"/>
              </w:rPr>
              <w:t>iglin</w:t>
            </w:r>
            <w:r w:rsidRPr="00650F22">
              <w:rPr>
                <w:sz w:val="20"/>
                <w:szCs w:val="20"/>
                <w:lang w:val="en-US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650F22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1206BA" w:rsidRPr="00650F22" w:rsidRDefault="00B02868" w:rsidP="001206BA">
      <w:pPr>
        <w:tabs>
          <w:tab w:val="left" w:pos="360"/>
          <w:tab w:val="left" w:pos="540"/>
          <w:tab w:val="left" w:pos="720"/>
        </w:tabs>
        <w:spacing w:line="360" w:lineRule="auto"/>
        <w:ind w:right="-339"/>
        <w:rPr>
          <w:sz w:val="20"/>
          <w:szCs w:val="20"/>
          <w:lang w:val="en-US"/>
        </w:rPr>
      </w:pPr>
      <w:r w:rsidRPr="00B02868">
        <w:pict>
          <v:line id="_x0000_s1135" style="position:absolute;z-index:251657728;mso-position-horizontal-relative:text;mso-position-vertical-relative:text" from="-21.85pt,14.75pt" to="491.15pt,14.75pt" strokeweight="4.5pt">
            <v:stroke linestyle="thickThin"/>
          </v:line>
        </w:pict>
      </w:r>
    </w:p>
    <w:p w:rsidR="001206BA" w:rsidRPr="00650F22" w:rsidRDefault="001206BA" w:rsidP="001206BA">
      <w:pPr>
        <w:tabs>
          <w:tab w:val="left" w:pos="5480"/>
        </w:tabs>
        <w:rPr>
          <w:sz w:val="20"/>
          <w:szCs w:val="20"/>
          <w:lang w:val="en-US"/>
        </w:rPr>
      </w:pPr>
    </w:p>
    <w:tbl>
      <w:tblPr>
        <w:tblW w:w="10490" w:type="dxa"/>
        <w:tblInd w:w="-459" w:type="dxa"/>
        <w:tblLook w:val="04A0"/>
      </w:tblPr>
      <w:tblGrid>
        <w:gridCol w:w="4253"/>
        <w:gridCol w:w="1893"/>
        <w:gridCol w:w="4344"/>
      </w:tblGrid>
      <w:tr w:rsidR="001206BA" w:rsidRPr="003D54FA" w:rsidTr="00E64403">
        <w:trPr>
          <w:trHeight w:val="1014"/>
        </w:trPr>
        <w:tc>
          <w:tcPr>
            <w:tcW w:w="4253" w:type="dxa"/>
          </w:tcPr>
          <w:p w:rsidR="001206BA" w:rsidRDefault="001206BA" w:rsidP="004E1702">
            <w:pPr>
              <w:pStyle w:val="7"/>
              <w:tabs>
                <w:tab w:val="center" w:pos="1418"/>
              </w:tabs>
              <w:spacing w:line="276" w:lineRule="auto"/>
              <w:rPr>
                <w:rFonts w:ascii="TimBashk" w:hAnsi="TimBashk"/>
                <w:b/>
                <w:sz w:val="28"/>
                <w:szCs w:val="28"/>
              </w:rPr>
            </w:pPr>
            <w:r w:rsidRPr="00650F22">
              <w:rPr>
                <w:rFonts w:ascii="TimBashk" w:hAnsi="TimBashk"/>
                <w:sz w:val="28"/>
                <w:szCs w:val="28"/>
                <w:lang w:val="en-US"/>
              </w:rPr>
              <w:t xml:space="preserve">   </w:t>
            </w:r>
            <w:r w:rsidR="00E2718E">
              <w:rPr>
                <w:rFonts w:ascii="TimBashk" w:hAnsi="TimBashk"/>
                <w:b/>
                <w:sz w:val="28"/>
                <w:szCs w:val="28"/>
                <w:lang w:val="ba-RU"/>
              </w:rPr>
              <w:t>Ҡ</w:t>
            </w:r>
            <w:r w:rsidRPr="00802B53">
              <w:rPr>
                <w:rFonts w:ascii="TimBashk" w:hAnsi="TimBashk"/>
                <w:b/>
                <w:sz w:val="28"/>
                <w:szCs w:val="28"/>
              </w:rPr>
              <w:t>АРАР</w:t>
            </w:r>
          </w:p>
          <w:p w:rsidR="001206BA" w:rsidRPr="003D54FA" w:rsidRDefault="00087003" w:rsidP="00870C56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  <w:r w:rsidR="00870C56">
              <w:rPr>
                <w:sz w:val="28"/>
                <w:szCs w:val="28"/>
                <w:lang w:val="ba-RU"/>
              </w:rPr>
              <w:t>25</w:t>
            </w:r>
            <w:r w:rsidR="001206BA" w:rsidRPr="000E1436">
              <w:rPr>
                <w:sz w:val="28"/>
                <w:szCs w:val="28"/>
              </w:rPr>
              <w:t xml:space="preserve">» </w:t>
            </w:r>
            <w:r w:rsidR="009A7933">
              <w:rPr>
                <w:sz w:val="28"/>
                <w:szCs w:val="28"/>
              </w:rPr>
              <w:t>декабрь</w:t>
            </w:r>
            <w:r w:rsidR="00994279">
              <w:rPr>
                <w:sz w:val="28"/>
                <w:szCs w:val="28"/>
              </w:rPr>
              <w:t xml:space="preserve"> 2019</w:t>
            </w:r>
            <w:r w:rsidR="001206BA" w:rsidRPr="000E1436">
              <w:rPr>
                <w:sz w:val="28"/>
                <w:szCs w:val="28"/>
              </w:rPr>
              <w:t xml:space="preserve"> й</w:t>
            </w:r>
            <w:r w:rsidR="001206BA" w:rsidRPr="000E1436">
              <w:rPr>
                <w:sz w:val="28"/>
                <w:szCs w:val="28"/>
                <w:lang w:val="ba-RU"/>
              </w:rPr>
              <w:t>.</w:t>
            </w:r>
            <w:r w:rsidR="001206BA" w:rsidRPr="000E1436">
              <w:rPr>
                <w:sz w:val="28"/>
                <w:szCs w:val="28"/>
              </w:rPr>
              <w:t xml:space="preserve"> </w:t>
            </w:r>
            <w:r w:rsidR="001206BA">
              <w:rPr>
                <w:sz w:val="28"/>
                <w:szCs w:val="28"/>
              </w:rPr>
              <w:t xml:space="preserve">        </w:t>
            </w:r>
            <w:r w:rsidR="001206BA" w:rsidRPr="000E1436">
              <w:rPr>
                <w:sz w:val="28"/>
                <w:szCs w:val="28"/>
              </w:rPr>
              <w:t xml:space="preserve"> </w:t>
            </w:r>
            <w:r w:rsidR="001206BA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1893" w:type="dxa"/>
          </w:tcPr>
          <w:p w:rsidR="001206BA" w:rsidRPr="003D54FA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06BA" w:rsidRPr="003D54FA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06BA" w:rsidRPr="00E2718E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rPr>
                <w:sz w:val="28"/>
                <w:szCs w:val="28"/>
                <w:lang w:val="ba-RU"/>
              </w:rPr>
            </w:pPr>
            <w:r w:rsidRPr="003D54FA">
              <w:rPr>
                <w:sz w:val="28"/>
                <w:szCs w:val="28"/>
              </w:rPr>
              <w:t xml:space="preserve"> </w:t>
            </w:r>
            <w:r w:rsidR="00087003">
              <w:rPr>
                <w:sz w:val="28"/>
                <w:szCs w:val="28"/>
              </w:rPr>
              <w:t xml:space="preserve"> № 02-06-</w:t>
            </w:r>
            <w:r w:rsidR="0034638D">
              <w:rPr>
                <w:sz w:val="28"/>
                <w:szCs w:val="28"/>
              </w:rPr>
              <w:t>76</w:t>
            </w:r>
          </w:p>
          <w:p w:rsidR="001206BA" w:rsidRPr="003D54FA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rPr>
                <w:sz w:val="28"/>
                <w:szCs w:val="28"/>
              </w:rPr>
            </w:pPr>
            <w:r w:rsidRPr="003D54F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344" w:type="dxa"/>
          </w:tcPr>
          <w:p w:rsidR="001206BA" w:rsidRPr="00802B53" w:rsidRDefault="001206BA" w:rsidP="004E1702">
            <w:pPr>
              <w:pStyle w:val="7"/>
              <w:spacing w:line="276" w:lineRule="auto"/>
              <w:rPr>
                <w:b/>
                <w:sz w:val="28"/>
                <w:szCs w:val="28"/>
              </w:rPr>
            </w:pPr>
            <w:r w:rsidRPr="00802B53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802B53">
              <w:rPr>
                <w:b/>
                <w:sz w:val="28"/>
                <w:szCs w:val="28"/>
              </w:rPr>
              <w:t>ПОСТАНОВЛЕНИЕ</w:t>
            </w:r>
          </w:p>
          <w:p w:rsidR="001206BA" w:rsidRDefault="00EA2BAB" w:rsidP="00C8788F">
            <w:pPr>
              <w:tabs>
                <w:tab w:val="left" w:pos="3686"/>
                <w:tab w:val="left" w:pos="6120"/>
                <w:tab w:val="left" w:pos="8931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1206BA">
              <w:rPr>
                <w:sz w:val="28"/>
                <w:szCs w:val="28"/>
              </w:rPr>
              <w:t xml:space="preserve">  </w:t>
            </w:r>
            <w:r w:rsidR="001206BA" w:rsidRPr="000E1436">
              <w:rPr>
                <w:sz w:val="28"/>
                <w:szCs w:val="28"/>
              </w:rPr>
              <w:t>«</w:t>
            </w:r>
            <w:r w:rsidR="00870C56">
              <w:rPr>
                <w:sz w:val="28"/>
                <w:szCs w:val="28"/>
                <w:lang w:val="ba-RU"/>
              </w:rPr>
              <w:t>25</w:t>
            </w:r>
            <w:r w:rsidR="001206BA">
              <w:rPr>
                <w:sz w:val="28"/>
                <w:szCs w:val="28"/>
              </w:rPr>
              <w:t xml:space="preserve">» </w:t>
            </w:r>
            <w:r w:rsidR="009A7933">
              <w:rPr>
                <w:sz w:val="28"/>
                <w:szCs w:val="28"/>
              </w:rPr>
              <w:t>декабря</w:t>
            </w:r>
            <w:r w:rsidR="00994279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 xml:space="preserve"> </w:t>
            </w:r>
            <w:r w:rsidR="001206BA" w:rsidRPr="000E1436">
              <w:rPr>
                <w:sz w:val="28"/>
                <w:szCs w:val="28"/>
              </w:rPr>
              <w:t>г.</w:t>
            </w:r>
            <w:r w:rsidR="001206BA" w:rsidRPr="000E1436">
              <w:rPr>
                <w:sz w:val="28"/>
                <w:szCs w:val="28"/>
                <w:lang w:val="be-BY"/>
              </w:rPr>
              <w:t xml:space="preserve">                  </w:t>
            </w:r>
          </w:p>
          <w:p w:rsidR="001206BA" w:rsidRPr="000E1436" w:rsidRDefault="001206BA" w:rsidP="004E1702">
            <w:pPr>
              <w:tabs>
                <w:tab w:val="left" w:pos="5480"/>
              </w:tabs>
              <w:jc w:val="both"/>
              <w:rPr>
                <w:rFonts w:eastAsia="MS Mincho"/>
                <w:b/>
                <w:lang w:val="be-BY"/>
              </w:rPr>
            </w:pPr>
            <w:r w:rsidRPr="000E1436">
              <w:rPr>
                <w:sz w:val="28"/>
                <w:szCs w:val="28"/>
              </w:rPr>
              <w:t xml:space="preserve">   </w:t>
            </w:r>
          </w:p>
          <w:p w:rsidR="001206BA" w:rsidRPr="003D54FA" w:rsidRDefault="001206BA" w:rsidP="004E1702">
            <w:pPr>
              <w:tabs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4638D" w:rsidRPr="0034638D" w:rsidRDefault="0034638D" w:rsidP="0034638D">
      <w:pPr>
        <w:pStyle w:val="1"/>
        <w:jc w:val="center"/>
        <w:rPr>
          <w:sz w:val="28"/>
          <w:szCs w:val="28"/>
        </w:rPr>
      </w:pPr>
      <w:r w:rsidRPr="0034638D">
        <w:rPr>
          <w:sz w:val="28"/>
          <w:szCs w:val="28"/>
        </w:rPr>
        <w:t xml:space="preserve">О внесении изменений в Постановление главы сельского поселения </w:t>
      </w:r>
      <w:r>
        <w:rPr>
          <w:sz w:val="28"/>
          <w:szCs w:val="28"/>
        </w:rPr>
        <w:t>Турбаслинский</w:t>
      </w:r>
      <w:r w:rsidRPr="0034638D">
        <w:rPr>
          <w:sz w:val="28"/>
          <w:szCs w:val="28"/>
        </w:rPr>
        <w:t xml:space="preserve"> сельсовет муниципального района Иглинский район Республики Башкортостан от </w:t>
      </w:r>
      <w:r>
        <w:rPr>
          <w:sz w:val="28"/>
          <w:szCs w:val="28"/>
        </w:rPr>
        <w:t>25</w:t>
      </w:r>
      <w:r w:rsidRPr="0034638D">
        <w:rPr>
          <w:sz w:val="28"/>
          <w:szCs w:val="28"/>
        </w:rPr>
        <w:t xml:space="preserve"> декабря 2018 года №</w:t>
      </w:r>
      <w:r>
        <w:rPr>
          <w:sz w:val="28"/>
          <w:szCs w:val="28"/>
        </w:rPr>
        <w:t xml:space="preserve"> 02-06-79</w:t>
      </w:r>
    </w:p>
    <w:p w:rsidR="0034638D" w:rsidRPr="0034638D" w:rsidRDefault="0034638D" w:rsidP="0034638D">
      <w:pPr>
        <w:pStyle w:val="1"/>
        <w:jc w:val="center"/>
        <w:rPr>
          <w:sz w:val="28"/>
          <w:szCs w:val="28"/>
        </w:rPr>
      </w:pPr>
      <w:r w:rsidRPr="0034638D">
        <w:rPr>
          <w:sz w:val="28"/>
          <w:szCs w:val="28"/>
        </w:rPr>
        <w:t xml:space="preserve"> «О порядке администрирования доходов бюджета администрацией сельского поселения </w:t>
      </w:r>
      <w:r>
        <w:rPr>
          <w:sz w:val="28"/>
          <w:szCs w:val="28"/>
        </w:rPr>
        <w:t>Турбаслинский</w:t>
      </w:r>
      <w:r w:rsidRPr="0034638D">
        <w:rPr>
          <w:sz w:val="28"/>
          <w:szCs w:val="28"/>
        </w:rPr>
        <w:t xml:space="preserve"> сельсовет муниципального района Иглинский район Республики Башкортостан»</w:t>
      </w:r>
    </w:p>
    <w:p w:rsidR="0034638D" w:rsidRPr="0034638D" w:rsidRDefault="0034638D" w:rsidP="0034638D">
      <w:pPr>
        <w:rPr>
          <w:b/>
          <w:sz w:val="28"/>
          <w:szCs w:val="28"/>
        </w:rPr>
      </w:pPr>
    </w:p>
    <w:p w:rsidR="0034638D" w:rsidRPr="0034638D" w:rsidRDefault="0034638D" w:rsidP="0034638D">
      <w:pPr>
        <w:ind w:firstLine="708"/>
        <w:jc w:val="both"/>
        <w:rPr>
          <w:sz w:val="28"/>
          <w:szCs w:val="28"/>
        </w:rPr>
      </w:pPr>
      <w:r w:rsidRPr="0034638D">
        <w:rPr>
          <w:sz w:val="28"/>
          <w:szCs w:val="28"/>
        </w:rPr>
        <w:t xml:space="preserve"> На основании Бюджетного кодекса Российской Федерации статьи 40 и 41, постановляю:</w:t>
      </w:r>
    </w:p>
    <w:p w:rsidR="0034638D" w:rsidRPr="0034638D" w:rsidRDefault="0034638D" w:rsidP="0034638D">
      <w:pPr>
        <w:pStyle w:val="1"/>
        <w:ind w:firstLine="708"/>
        <w:jc w:val="both"/>
        <w:rPr>
          <w:b w:val="0"/>
          <w:sz w:val="28"/>
          <w:szCs w:val="28"/>
        </w:rPr>
      </w:pPr>
      <w:r w:rsidRPr="0034638D">
        <w:rPr>
          <w:b w:val="0"/>
          <w:sz w:val="28"/>
          <w:szCs w:val="28"/>
        </w:rPr>
        <w:t xml:space="preserve">В порядок, администрирования доходов бюджета администрации сельского поселения </w:t>
      </w:r>
      <w:r>
        <w:rPr>
          <w:b w:val="0"/>
          <w:sz w:val="28"/>
          <w:szCs w:val="28"/>
        </w:rPr>
        <w:t>Турбаслинский</w:t>
      </w:r>
      <w:r w:rsidRPr="0034638D">
        <w:rPr>
          <w:b w:val="0"/>
          <w:sz w:val="28"/>
          <w:szCs w:val="28"/>
        </w:rPr>
        <w:t xml:space="preserve"> сельсовет муниципального района Иглинский район Республики Башкортостан, утвержденный постановлением главы сельского поселения </w:t>
      </w:r>
      <w:r>
        <w:rPr>
          <w:b w:val="0"/>
          <w:sz w:val="28"/>
          <w:szCs w:val="28"/>
        </w:rPr>
        <w:t>Турбаслинский</w:t>
      </w:r>
      <w:r w:rsidRPr="0034638D">
        <w:rPr>
          <w:b w:val="0"/>
          <w:sz w:val="28"/>
          <w:szCs w:val="28"/>
        </w:rPr>
        <w:t xml:space="preserve"> сельсовет муниципального района Иглинский район Республики Башкортостан от </w:t>
      </w:r>
      <w:r>
        <w:rPr>
          <w:b w:val="0"/>
          <w:sz w:val="28"/>
          <w:szCs w:val="28"/>
        </w:rPr>
        <w:t>25</w:t>
      </w:r>
      <w:r w:rsidRPr="0034638D">
        <w:rPr>
          <w:b w:val="0"/>
          <w:sz w:val="28"/>
          <w:szCs w:val="28"/>
        </w:rPr>
        <w:t xml:space="preserve"> декабря 2018 года №</w:t>
      </w:r>
      <w:r>
        <w:rPr>
          <w:b w:val="0"/>
          <w:sz w:val="28"/>
          <w:szCs w:val="28"/>
        </w:rPr>
        <w:t xml:space="preserve"> 02-06-79 </w:t>
      </w:r>
      <w:r w:rsidRPr="0034638D">
        <w:rPr>
          <w:b w:val="0"/>
          <w:sz w:val="28"/>
          <w:szCs w:val="28"/>
        </w:rPr>
        <w:t xml:space="preserve">«О порядке администрирования доходов бюджета администрацией сельского поселения </w:t>
      </w:r>
      <w:r>
        <w:rPr>
          <w:b w:val="0"/>
          <w:sz w:val="28"/>
          <w:szCs w:val="28"/>
        </w:rPr>
        <w:t>Турбаслинский</w:t>
      </w:r>
      <w:r w:rsidRPr="0034638D">
        <w:rPr>
          <w:b w:val="0"/>
          <w:sz w:val="28"/>
          <w:szCs w:val="28"/>
        </w:rPr>
        <w:t xml:space="preserve"> сельсовет муниципального района Иглинский район Республики Башкортостан», внести следующие изменения:</w:t>
      </w:r>
    </w:p>
    <w:p w:rsidR="0034638D" w:rsidRPr="0034638D" w:rsidRDefault="0034638D" w:rsidP="0034638D">
      <w:pPr>
        <w:rPr>
          <w:sz w:val="28"/>
          <w:szCs w:val="28"/>
        </w:rPr>
      </w:pPr>
    </w:p>
    <w:p w:rsidR="0034638D" w:rsidRDefault="0034638D" w:rsidP="0034638D">
      <w:pPr>
        <w:ind w:firstLine="708"/>
        <w:rPr>
          <w:sz w:val="28"/>
          <w:szCs w:val="28"/>
        </w:rPr>
      </w:pPr>
      <w:r w:rsidRPr="0034638D">
        <w:rPr>
          <w:sz w:val="28"/>
          <w:szCs w:val="28"/>
        </w:rPr>
        <w:t>- Порядок дополнить следующими</w:t>
      </w:r>
      <w:r>
        <w:rPr>
          <w:sz w:val="28"/>
          <w:szCs w:val="28"/>
        </w:rPr>
        <w:t xml:space="preserve"> кодами бюджетной классификации:</w:t>
      </w:r>
    </w:p>
    <w:p w:rsidR="0034638D" w:rsidRDefault="0034638D" w:rsidP="0034638D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5682"/>
      </w:tblGrid>
      <w:tr w:rsidR="0034638D" w:rsidRPr="0034638D" w:rsidTr="00A77F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D" w:rsidRPr="0034638D" w:rsidRDefault="0034638D" w:rsidP="00A77F2C">
            <w:pPr>
              <w:jc w:val="center"/>
              <w:rPr>
                <w:bCs/>
              </w:rPr>
            </w:pPr>
            <w:r w:rsidRPr="0034638D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D" w:rsidRPr="0034638D" w:rsidRDefault="0034638D" w:rsidP="00A77F2C">
            <w:pPr>
              <w:tabs>
                <w:tab w:val="left" w:pos="10260"/>
              </w:tabs>
              <w:jc w:val="center"/>
            </w:pPr>
            <w:r w:rsidRPr="0034638D">
              <w:rPr>
                <w:color w:val="000000"/>
              </w:rPr>
              <w:t>1 16 02020 02 0000 140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D" w:rsidRPr="0034638D" w:rsidRDefault="0034638D" w:rsidP="00A77F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638D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4638D" w:rsidRPr="0034638D" w:rsidTr="00A77F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D" w:rsidRPr="0034638D" w:rsidRDefault="0034638D" w:rsidP="00A77F2C">
            <w:pPr>
              <w:jc w:val="center"/>
              <w:rPr>
                <w:bCs/>
              </w:rPr>
            </w:pPr>
            <w:r w:rsidRPr="0034638D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D" w:rsidRPr="0034638D" w:rsidRDefault="0034638D" w:rsidP="00A77F2C">
            <w:pPr>
              <w:jc w:val="center"/>
              <w:rPr>
                <w:color w:val="000000"/>
              </w:rPr>
            </w:pPr>
            <w:r w:rsidRPr="0034638D">
              <w:rPr>
                <w:color w:val="000000"/>
              </w:rPr>
              <w:t>1 16 07010 10 0000 140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D" w:rsidRPr="0034638D" w:rsidRDefault="0034638D" w:rsidP="00A77F2C">
            <w:pPr>
              <w:autoSpaceDE w:val="0"/>
              <w:autoSpaceDN w:val="0"/>
              <w:adjustRightInd w:val="0"/>
              <w:jc w:val="both"/>
            </w:pPr>
            <w:r w:rsidRPr="0034638D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4638D" w:rsidRPr="0034638D" w:rsidTr="00A77F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D" w:rsidRPr="0034638D" w:rsidRDefault="0034638D" w:rsidP="00A77F2C">
            <w:pPr>
              <w:jc w:val="center"/>
              <w:rPr>
                <w:bCs/>
              </w:rPr>
            </w:pPr>
            <w:r w:rsidRPr="0034638D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D" w:rsidRPr="0034638D" w:rsidRDefault="0034638D" w:rsidP="00A77F2C">
            <w:pPr>
              <w:jc w:val="center"/>
              <w:rPr>
                <w:color w:val="000000"/>
              </w:rPr>
            </w:pPr>
            <w:r w:rsidRPr="0034638D">
              <w:rPr>
                <w:color w:val="000000"/>
              </w:rPr>
              <w:t>1 16 07090 10 0000 140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8D" w:rsidRPr="0034638D" w:rsidRDefault="0034638D" w:rsidP="00346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штрафы, неустойки, пени, уплаченные в </w:t>
            </w:r>
            <w:r w:rsidRPr="00346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4638D" w:rsidRPr="0034638D" w:rsidTr="00A77F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D" w:rsidRPr="0034638D" w:rsidRDefault="0034638D" w:rsidP="00A77F2C">
            <w:pPr>
              <w:jc w:val="center"/>
              <w:rPr>
                <w:bCs/>
                <w:lang w:val="en-US"/>
              </w:rPr>
            </w:pPr>
            <w:r w:rsidRPr="0034638D">
              <w:rPr>
                <w:bCs/>
                <w:lang w:val="en-US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D" w:rsidRPr="0034638D" w:rsidRDefault="0034638D" w:rsidP="00A77F2C">
            <w:pPr>
              <w:tabs>
                <w:tab w:val="left" w:pos="10260"/>
              </w:tabs>
              <w:jc w:val="center"/>
            </w:pPr>
            <w:r w:rsidRPr="0034638D">
              <w:t>1 16 10031 10 0000 140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8D" w:rsidRPr="0034638D" w:rsidRDefault="0034638D" w:rsidP="00A77F2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8D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4638D" w:rsidRPr="0034638D" w:rsidTr="00A77F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D" w:rsidRPr="0034638D" w:rsidRDefault="0034638D" w:rsidP="00A77F2C">
            <w:pPr>
              <w:jc w:val="center"/>
              <w:rPr>
                <w:bCs/>
                <w:lang w:val="en-US"/>
              </w:rPr>
            </w:pPr>
            <w:r w:rsidRPr="0034638D">
              <w:rPr>
                <w:bCs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D" w:rsidRPr="0034638D" w:rsidRDefault="0034638D" w:rsidP="00A77F2C">
            <w:pPr>
              <w:tabs>
                <w:tab w:val="left" w:pos="10260"/>
              </w:tabs>
              <w:jc w:val="center"/>
            </w:pPr>
            <w:r w:rsidRPr="0034638D">
              <w:t>1 16 10032 10 0000 140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8D" w:rsidRPr="0034638D" w:rsidRDefault="0034638D" w:rsidP="00346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8D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4638D" w:rsidRPr="0034638D" w:rsidTr="00A77F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D" w:rsidRPr="0034638D" w:rsidRDefault="0034638D" w:rsidP="00A77F2C">
            <w:pPr>
              <w:ind w:left="-93"/>
              <w:jc w:val="center"/>
            </w:pPr>
            <w:r w:rsidRPr="0034638D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D" w:rsidRPr="0034638D" w:rsidRDefault="0034638D" w:rsidP="00A77F2C">
            <w:pPr>
              <w:jc w:val="center"/>
              <w:rPr>
                <w:color w:val="000000"/>
              </w:rPr>
            </w:pPr>
            <w:r w:rsidRPr="0034638D">
              <w:rPr>
                <w:color w:val="000000"/>
              </w:rPr>
              <w:t>1 16 10061 10 0000 140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8D" w:rsidRPr="0034638D" w:rsidRDefault="0034638D" w:rsidP="00A77F2C">
            <w:pPr>
              <w:autoSpaceDE w:val="0"/>
              <w:autoSpaceDN w:val="0"/>
              <w:adjustRightInd w:val="0"/>
              <w:jc w:val="both"/>
            </w:pPr>
            <w:r w:rsidRPr="0034638D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4638D" w:rsidRPr="0034638D" w:rsidTr="00A77F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D" w:rsidRPr="0034638D" w:rsidRDefault="0034638D" w:rsidP="00A77F2C">
            <w:pPr>
              <w:ind w:left="-93"/>
              <w:jc w:val="center"/>
            </w:pPr>
            <w:r w:rsidRPr="0034638D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D" w:rsidRPr="0034638D" w:rsidRDefault="0034638D" w:rsidP="00A77F2C">
            <w:pPr>
              <w:jc w:val="center"/>
              <w:rPr>
                <w:color w:val="000000"/>
              </w:rPr>
            </w:pPr>
            <w:r w:rsidRPr="0034638D">
              <w:rPr>
                <w:color w:val="000000"/>
              </w:rPr>
              <w:t>1 16 10062 10 0000 140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D" w:rsidRPr="0034638D" w:rsidRDefault="0034638D" w:rsidP="00A77F2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4638D">
              <w:rPr>
                <w:bCs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34638D" w:rsidRPr="0034638D" w:rsidTr="00A77F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D" w:rsidRPr="0034638D" w:rsidRDefault="0034638D" w:rsidP="00A77F2C">
            <w:pPr>
              <w:ind w:left="-93"/>
              <w:jc w:val="center"/>
            </w:pPr>
            <w:r w:rsidRPr="0034638D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D" w:rsidRPr="0034638D" w:rsidRDefault="0034638D" w:rsidP="00346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1 16 10081 10 0000 140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8D" w:rsidRPr="0034638D" w:rsidRDefault="0034638D" w:rsidP="00346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8D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4638D" w:rsidRPr="0034638D" w:rsidTr="00A77F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D" w:rsidRPr="0034638D" w:rsidRDefault="0034638D" w:rsidP="00A77F2C">
            <w:pPr>
              <w:ind w:left="-93"/>
              <w:jc w:val="center"/>
            </w:pPr>
            <w:r w:rsidRPr="0034638D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D" w:rsidRPr="0034638D" w:rsidRDefault="0034638D" w:rsidP="00346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1 16 10082 10 0000 140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8D" w:rsidRPr="0034638D" w:rsidRDefault="0034638D" w:rsidP="003463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8D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</w:t>
            </w:r>
            <w:r w:rsidRPr="00346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его исполнения</w:t>
            </w:r>
          </w:p>
        </w:tc>
      </w:tr>
      <w:tr w:rsidR="0034638D" w:rsidRPr="0034638D" w:rsidTr="00A77F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D" w:rsidRPr="0034638D" w:rsidRDefault="0034638D" w:rsidP="00A77F2C">
            <w:pPr>
              <w:jc w:val="center"/>
            </w:pPr>
            <w:r w:rsidRPr="0034638D"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D" w:rsidRPr="0034638D" w:rsidRDefault="0034638D" w:rsidP="00A77F2C">
            <w:pPr>
              <w:autoSpaceDE w:val="0"/>
              <w:autoSpaceDN w:val="0"/>
              <w:adjustRightInd w:val="0"/>
              <w:jc w:val="center"/>
            </w:pPr>
            <w:r w:rsidRPr="0034638D">
              <w:t>1 16 10100 10 0000 140</w:t>
            </w:r>
          </w:p>
          <w:p w:rsidR="0034638D" w:rsidRPr="0034638D" w:rsidRDefault="0034638D" w:rsidP="00A77F2C">
            <w:pPr>
              <w:jc w:val="center"/>
              <w:rPr>
                <w:color w:val="00000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D" w:rsidRPr="0034638D" w:rsidRDefault="0034638D" w:rsidP="00A77F2C">
            <w:pPr>
              <w:autoSpaceDE w:val="0"/>
              <w:autoSpaceDN w:val="0"/>
              <w:adjustRightInd w:val="0"/>
              <w:jc w:val="both"/>
            </w:pPr>
            <w:r w:rsidRPr="0034638D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4638D" w:rsidRPr="0034638D" w:rsidTr="00A77F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D" w:rsidRPr="0034638D" w:rsidRDefault="0034638D" w:rsidP="00A77F2C">
            <w:pPr>
              <w:ind w:left="-93"/>
              <w:jc w:val="center"/>
            </w:pPr>
            <w:r w:rsidRPr="0034638D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D" w:rsidRPr="0034638D" w:rsidRDefault="0034638D" w:rsidP="00A77F2C">
            <w:pPr>
              <w:jc w:val="center"/>
            </w:pPr>
            <w:r w:rsidRPr="0034638D">
              <w:t>1 16 10123 01 0001 140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D" w:rsidRPr="0034638D" w:rsidRDefault="0034638D" w:rsidP="00A77F2C">
            <w:pPr>
              <w:jc w:val="both"/>
              <w:rPr>
                <w:color w:val="000000"/>
              </w:rPr>
            </w:pPr>
            <w:r w:rsidRPr="0034638D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34638D" w:rsidRPr="0034638D" w:rsidTr="00A77F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D" w:rsidRPr="0034638D" w:rsidRDefault="0034638D" w:rsidP="00A77F2C">
            <w:pPr>
              <w:ind w:left="-93"/>
              <w:jc w:val="center"/>
            </w:pPr>
            <w:r w:rsidRPr="0034638D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D" w:rsidRPr="0034638D" w:rsidRDefault="0034638D" w:rsidP="00A77F2C">
            <w:pPr>
              <w:jc w:val="center"/>
            </w:pPr>
            <w:r w:rsidRPr="0034638D">
              <w:t>1 16 10123 01 0002 140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D" w:rsidRPr="0034638D" w:rsidRDefault="0034638D" w:rsidP="00A77F2C">
            <w:pPr>
              <w:jc w:val="both"/>
              <w:rPr>
                <w:color w:val="000000"/>
              </w:rPr>
            </w:pPr>
            <w:r w:rsidRPr="0034638D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34638D" w:rsidRPr="0034638D" w:rsidTr="00A77F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D" w:rsidRPr="0034638D" w:rsidRDefault="0034638D" w:rsidP="00A77F2C">
            <w:pPr>
              <w:ind w:left="-93"/>
              <w:jc w:val="center"/>
            </w:pPr>
            <w:r w:rsidRPr="0034638D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D" w:rsidRPr="0034638D" w:rsidRDefault="0034638D" w:rsidP="00A77F2C">
            <w:pPr>
              <w:jc w:val="center"/>
              <w:rPr>
                <w:color w:val="000000"/>
              </w:rPr>
            </w:pPr>
            <w:r w:rsidRPr="0034638D">
              <w:rPr>
                <w:color w:val="000000"/>
              </w:rPr>
              <w:t>2 02 16001 10 0000 150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8D" w:rsidRPr="0034638D" w:rsidRDefault="0034638D" w:rsidP="00A77F2C">
            <w:pPr>
              <w:jc w:val="both"/>
              <w:rPr>
                <w:color w:val="000000"/>
              </w:rPr>
            </w:pPr>
            <w:r w:rsidRPr="0034638D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4638D" w:rsidRPr="0034638D" w:rsidTr="00A77F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D" w:rsidRPr="0034638D" w:rsidRDefault="0034638D" w:rsidP="00A77F2C">
            <w:pPr>
              <w:ind w:left="-93"/>
              <w:jc w:val="center"/>
            </w:pPr>
            <w:r w:rsidRPr="0034638D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D" w:rsidRPr="0034638D" w:rsidRDefault="0034638D" w:rsidP="00A77F2C">
            <w:pPr>
              <w:jc w:val="center"/>
            </w:pPr>
            <w:r w:rsidRPr="0034638D">
              <w:t>2 02 49999 10 7248 150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D" w:rsidRPr="0034638D" w:rsidRDefault="0034638D" w:rsidP="00A77F2C">
            <w:pPr>
              <w:autoSpaceDE w:val="0"/>
              <w:autoSpaceDN w:val="0"/>
              <w:adjustRightInd w:val="0"/>
              <w:jc w:val="both"/>
            </w:pPr>
            <w:r w:rsidRPr="0034638D">
              <w:t>Прочие межбюджетные трансферты, передаваемые бюджетам муниципальных районов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</w:tbl>
    <w:p w:rsidR="0034638D" w:rsidRDefault="0034638D" w:rsidP="0034638D">
      <w:pPr>
        <w:ind w:firstLine="708"/>
        <w:rPr>
          <w:sz w:val="28"/>
          <w:szCs w:val="28"/>
        </w:rPr>
      </w:pPr>
    </w:p>
    <w:p w:rsidR="0034638D" w:rsidRDefault="0034638D" w:rsidP="0034638D">
      <w:pPr>
        <w:ind w:firstLine="708"/>
        <w:rPr>
          <w:sz w:val="28"/>
          <w:szCs w:val="28"/>
        </w:rPr>
      </w:pPr>
    </w:p>
    <w:p w:rsidR="0034638D" w:rsidRDefault="0034638D" w:rsidP="0034638D">
      <w:pPr>
        <w:pStyle w:val="2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исполнением настоящего постановления оставляю за собой.</w:t>
      </w:r>
    </w:p>
    <w:p w:rsidR="0034638D" w:rsidRDefault="0034638D" w:rsidP="0034638D">
      <w:pPr>
        <w:pStyle w:val="23"/>
        <w:spacing w:line="240" w:lineRule="auto"/>
        <w:jc w:val="both"/>
        <w:rPr>
          <w:sz w:val="28"/>
          <w:szCs w:val="28"/>
        </w:rPr>
      </w:pPr>
    </w:p>
    <w:p w:rsidR="00650F22" w:rsidRDefault="00650F22" w:rsidP="00650F22">
      <w:pPr>
        <w:ind w:firstLine="708"/>
        <w:rPr>
          <w:sz w:val="28"/>
          <w:szCs w:val="28"/>
        </w:rPr>
      </w:pPr>
    </w:p>
    <w:p w:rsidR="00650F22" w:rsidRDefault="00650F22" w:rsidP="00650F22">
      <w:pPr>
        <w:ind w:firstLine="708"/>
        <w:rPr>
          <w:sz w:val="28"/>
          <w:szCs w:val="28"/>
        </w:rPr>
      </w:pPr>
    </w:p>
    <w:p w:rsidR="00650F22" w:rsidRDefault="00650F22" w:rsidP="00650F2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50F22" w:rsidRPr="00DC5A4D" w:rsidRDefault="00650F22" w:rsidP="00650F22">
      <w:pPr>
        <w:rPr>
          <w:sz w:val="28"/>
          <w:szCs w:val="28"/>
        </w:rPr>
      </w:pPr>
      <w:r>
        <w:rPr>
          <w:sz w:val="28"/>
          <w:szCs w:val="28"/>
        </w:rPr>
        <w:t xml:space="preserve">Турбаслинский сельсовет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Б.Х. Кадырбаев</w:t>
      </w:r>
    </w:p>
    <w:p w:rsidR="00650F22" w:rsidRDefault="00650F22" w:rsidP="00650F2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</w:t>
      </w:r>
    </w:p>
    <w:p w:rsidR="00650F22" w:rsidRDefault="00650F22" w:rsidP="00650F2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206BA" w:rsidRDefault="001206BA" w:rsidP="001206BA">
      <w:pPr>
        <w:rPr>
          <w:sz w:val="28"/>
          <w:szCs w:val="28"/>
          <w:lang w:val="be-BY"/>
        </w:rPr>
      </w:pPr>
    </w:p>
    <w:sectPr w:rsidR="001206BA" w:rsidSect="00650F22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0E7" w:rsidRDefault="00F470E7" w:rsidP="000F41B9">
      <w:r>
        <w:separator/>
      </w:r>
    </w:p>
  </w:endnote>
  <w:endnote w:type="continuationSeparator" w:id="0">
    <w:p w:rsidR="00F470E7" w:rsidRDefault="00F470E7" w:rsidP="000F4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0E7" w:rsidRDefault="00F470E7" w:rsidP="000F41B9">
      <w:r>
        <w:separator/>
      </w:r>
    </w:p>
  </w:footnote>
  <w:footnote w:type="continuationSeparator" w:id="0">
    <w:p w:rsidR="00F470E7" w:rsidRDefault="00F470E7" w:rsidP="000F4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3D" w:rsidRPr="002C04ED" w:rsidRDefault="00F470E7" w:rsidP="00E91F03">
    <w:pPr>
      <w:pStyle w:val="af3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838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D57DE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0530A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93BD1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26C5C"/>
    <w:multiLevelType w:val="multilevel"/>
    <w:tmpl w:val="6AB89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EA66F28"/>
    <w:multiLevelType w:val="hybridMultilevel"/>
    <w:tmpl w:val="21CC0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6E36B6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E5318"/>
    <w:multiLevelType w:val="hybridMultilevel"/>
    <w:tmpl w:val="2CDED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04AC9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7230A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E1AEF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63679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0622C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74696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5B77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11CF5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63E72"/>
    <w:multiLevelType w:val="multilevel"/>
    <w:tmpl w:val="95DE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B64062"/>
    <w:multiLevelType w:val="multilevel"/>
    <w:tmpl w:val="4B7073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C714736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C4D0D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2146A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924CE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271A4"/>
    <w:multiLevelType w:val="multilevel"/>
    <w:tmpl w:val="35FC57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621D31CF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E6B22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60941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92B03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379D7"/>
    <w:multiLevelType w:val="hybridMultilevel"/>
    <w:tmpl w:val="76D06CCE"/>
    <w:lvl w:ilvl="0" w:tplc="9E9EBE56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5E5C4E"/>
    <w:multiLevelType w:val="multilevel"/>
    <w:tmpl w:val="9C422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A2F3310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DB437BB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55EE0"/>
    <w:multiLevelType w:val="hybridMultilevel"/>
    <w:tmpl w:val="29E24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05B9C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A6C56"/>
    <w:multiLevelType w:val="hybridMultilevel"/>
    <w:tmpl w:val="B9C8A4D0"/>
    <w:lvl w:ilvl="0" w:tplc="0419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6">
    <w:nsid w:val="7FD61170"/>
    <w:multiLevelType w:val="multilevel"/>
    <w:tmpl w:val="AEA43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30"/>
  </w:num>
  <w:num w:numId="4">
    <w:abstractNumId w:val="24"/>
  </w:num>
  <w:num w:numId="5">
    <w:abstractNumId w:val="3"/>
  </w:num>
  <w:num w:numId="6">
    <w:abstractNumId w:val="20"/>
  </w:num>
  <w:num w:numId="7">
    <w:abstractNumId w:val="32"/>
  </w:num>
  <w:num w:numId="8">
    <w:abstractNumId w:val="16"/>
  </w:num>
  <w:num w:numId="9">
    <w:abstractNumId w:val="8"/>
  </w:num>
  <w:num w:numId="10">
    <w:abstractNumId w:val="21"/>
  </w:num>
  <w:num w:numId="11">
    <w:abstractNumId w:val="9"/>
  </w:num>
  <w:num w:numId="12">
    <w:abstractNumId w:val="26"/>
  </w:num>
  <w:num w:numId="13">
    <w:abstractNumId w:val="12"/>
  </w:num>
  <w:num w:numId="14">
    <w:abstractNumId w:val="0"/>
  </w:num>
  <w:num w:numId="15">
    <w:abstractNumId w:val="4"/>
  </w:num>
  <w:num w:numId="16">
    <w:abstractNumId w:val="29"/>
  </w:num>
  <w:num w:numId="17">
    <w:abstractNumId w:val="36"/>
  </w:num>
  <w:num w:numId="18">
    <w:abstractNumId w:val="17"/>
  </w:num>
  <w:num w:numId="19">
    <w:abstractNumId w:val="23"/>
  </w:num>
  <w:num w:numId="20">
    <w:abstractNumId w:val="25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3"/>
  </w:num>
  <w:num w:numId="25">
    <w:abstractNumId w:val="2"/>
  </w:num>
  <w:num w:numId="26">
    <w:abstractNumId w:val="22"/>
  </w:num>
  <w:num w:numId="27">
    <w:abstractNumId w:val="27"/>
  </w:num>
  <w:num w:numId="28">
    <w:abstractNumId w:val="34"/>
  </w:num>
  <w:num w:numId="29">
    <w:abstractNumId w:val="14"/>
  </w:num>
  <w:num w:numId="30">
    <w:abstractNumId w:val="10"/>
  </w:num>
  <w:num w:numId="31">
    <w:abstractNumId w:val="6"/>
  </w:num>
  <w:num w:numId="32">
    <w:abstractNumId w:val="1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8"/>
  </w:num>
  <w:num w:numId="36">
    <w:abstractNumId w:val="35"/>
  </w:num>
  <w:num w:numId="37">
    <w:abstractNumId w:val="7"/>
  </w:num>
  <w:num w:numId="38">
    <w:abstractNumId w:val="33"/>
  </w:num>
  <w:num w:numId="39">
    <w:abstractNumId w:val="5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F30"/>
    <w:rsid w:val="00002B0B"/>
    <w:rsid w:val="00003171"/>
    <w:rsid w:val="00016E6E"/>
    <w:rsid w:val="00016EFF"/>
    <w:rsid w:val="0002628D"/>
    <w:rsid w:val="000344F5"/>
    <w:rsid w:val="000534A4"/>
    <w:rsid w:val="000575C9"/>
    <w:rsid w:val="0007157C"/>
    <w:rsid w:val="0008436F"/>
    <w:rsid w:val="00087003"/>
    <w:rsid w:val="00092C04"/>
    <w:rsid w:val="00095D23"/>
    <w:rsid w:val="000B0B4D"/>
    <w:rsid w:val="000B2983"/>
    <w:rsid w:val="000C07B0"/>
    <w:rsid w:val="000C4E40"/>
    <w:rsid w:val="000C7DC4"/>
    <w:rsid w:val="000D51E9"/>
    <w:rsid w:val="000D79D0"/>
    <w:rsid w:val="000E268F"/>
    <w:rsid w:val="000F41B9"/>
    <w:rsid w:val="00104069"/>
    <w:rsid w:val="00116111"/>
    <w:rsid w:val="001206BA"/>
    <w:rsid w:val="00122330"/>
    <w:rsid w:val="00125B75"/>
    <w:rsid w:val="00176C35"/>
    <w:rsid w:val="0019332E"/>
    <w:rsid w:val="001948DF"/>
    <w:rsid w:val="001C13FE"/>
    <w:rsid w:val="001C5DE3"/>
    <w:rsid w:val="0020392F"/>
    <w:rsid w:val="00230886"/>
    <w:rsid w:val="00257007"/>
    <w:rsid w:val="00295E3E"/>
    <w:rsid w:val="002B2B5D"/>
    <w:rsid w:val="002B6087"/>
    <w:rsid w:val="002F3DA0"/>
    <w:rsid w:val="002F4016"/>
    <w:rsid w:val="002F422F"/>
    <w:rsid w:val="002F44C5"/>
    <w:rsid w:val="00306587"/>
    <w:rsid w:val="00322D46"/>
    <w:rsid w:val="0034638D"/>
    <w:rsid w:val="00353F95"/>
    <w:rsid w:val="00360E50"/>
    <w:rsid w:val="00364ADE"/>
    <w:rsid w:val="00370AF5"/>
    <w:rsid w:val="003856E4"/>
    <w:rsid w:val="003A16A4"/>
    <w:rsid w:val="003A4D7D"/>
    <w:rsid w:val="003B2C41"/>
    <w:rsid w:val="003C7362"/>
    <w:rsid w:val="003F2385"/>
    <w:rsid w:val="003F447C"/>
    <w:rsid w:val="0040336E"/>
    <w:rsid w:val="00405E90"/>
    <w:rsid w:val="0041180A"/>
    <w:rsid w:val="0042222A"/>
    <w:rsid w:val="00466A0E"/>
    <w:rsid w:val="0047581F"/>
    <w:rsid w:val="0048035D"/>
    <w:rsid w:val="00495DFC"/>
    <w:rsid w:val="004A6F4B"/>
    <w:rsid w:val="004B515B"/>
    <w:rsid w:val="004D5622"/>
    <w:rsid w:val="004E1702"/>
    <w:rsid w:val="004E326C"/>
    <w:rsid w:val="004F4554"/>
    <w:rsid w:val="00511E57"/>
    <w:rsid w:val="005148E8"/>
    <w:rsid w:val="00533BF2"/>
    <w:rsid w:val="00574025"/>
    <w:rsid w:val="005760C2"/>
    <w:rsid w:val="00590E80"/>
    <w:rsid w:val="005923FE"/>
    <w:rsid w:val="005B52D5"/>
    <w:rsid w:val="005D50A8"/>
    <w:rsid w:val="00647C84"/>
    <w:rsid w:val="00650F22"/>
    <w:rsid w:val="00652C56"/>
    <w:rsid w:val="0066612A"/>
    <w:rsid w:val="00671799"/>
    <w:rsid w:val="00692F14"/>
    <w:rsid w:val="00694688"/>
    <w:rsid w:val="006C0C08"/>
    <w:rsid w:val="006C58F0"/>
    <w:rsid w:val="006E547D"/>
    <w:rsid w:val="006F17FB"/>
    <w:rsid w:val="007131D2"/>
    <w:rsid w:val="00716F30"/>
    <w:rsid w:val="00722D83"/>
    <w:rsid w:val="00730795"/>
    <w:rsid w:val="0073081A"/>
    <w:rsid w:val="007357FC"/>
    <w:rsid w:val="00744C41"/>
    <w:rsid w:val="00790119"/>
    <w:rsid w:val="007A04C0"/>
    <w:rsid w:val="007B4EEE"/>
    <w:rsid w:val="007E0D04"/>
    <w:rsid w:val="007F147E"/>
    <w:rsid w:val="00817E6E"/>
    <w:rsid w:val="00833C48"/>
    <w:rsid w:val="008378F6"/>
    <w:rsid w:val="00854687"/>
    <w:rsid w:val="00855A94"/>
    <w:rsid w:val="00862C97"/>
    <w:rsid w:val="00870C56"/>
    <w:rsid w:val="00871210"/>
    <w:rsid w:val="0088229E"/>
    <w:rsid w:val="00882763"/>
    <w:rsid w:val="008A6A3E"/>
    <w:rsid w:val="008B1C71"/>
    <w:rsid w:val="008B21B2"/>
    <w:rsid w:val="008E28AA"/>
    <w:rsid w:val="008F3560"/>
    <w:rsid w:val="00923850"/>
    <w:rsid w:val="00960DE9"/>
    <w:rsid w:val="00964A05"/>
    <w:rsid w:val="00964BBE"/>
    <w:rsid w:val="00977C0D"/>
    <w:rsid w:val="00994279"/>
    <w:rsid w:val="00995397"/>
    <w:rsid w:val="009956BE"/>
    <w:rsid w:val="009A6A14"/>
    <w:rsid w:val="009A7933"/>
    <w:rsid w:val="009B15BA"/>
    <w:rsid w:val="009D12D9"/>
    <w:rsid w:val="009E18AF"/>
    <w:rsid w:val="009F6AEE"/>
    <w:rsid w:val="00A048C0"/>
    <w:rsid w:val="00A05A99"/>
    <w:rsid w:val="00A1607C"/>
    <w:rsid w:val="00A23DC9"/>
    <w:rsid w:val="00A35DFE"/>
    <w:rsid w:val="00A45340"/>
    <w:rsid w:val="00A64D89"/>
    <w:rsid w:val="00A972EC"/>
    <w:rsid w:val="00AA05D2"/>
    <w:rsid w:val="00AC40F3"/>
    <w:rsid w:val="00AD17BA"/>
    <w:rsid w:val="00AE6B04"/>
    <w:rsid w:val="00AF0D77"/>
    <w:rsid w:val="00AF4256"/>
    <w:rsid w:val="00B02868"/>
    <w:rsid w:val="00B03528"/>
    <w:rsid w:val="00B05DDC"/>
    <w:rsid w:val="00B14395"/>
    <w:rsid w:val="00B22EC2"/>
    <w:rsid w:val="00B45684"/>
    <w:rsid w:val="00B478E3"/>
    <w:rsid w:val="00B51236"/>
    <w:rsid w:val="00B54BA3"/>
    <w:rsid w:val="00B613E6"/>
    <w:rsid w:val="00B6497A"/>
    <w:rsid w:val="00B726EB"/>
    <w:rsid w:val="00B75844"/>
    <w:rsid w:val="00B81331"/>
    <w:rsid w:val="00B90618"/>
    <w:rsid w:val="00B96966"/>
    <w:rsid w:val="00BB407A"/>
    <w:rsid w:val="00BD596D"/>
    <w:rsid w:val="00BD5D58"/>
    <w:rsid w:val="00BE679C"/>
    <w:rsid w:val="00C04983"/>
    <w:rsid w:val="00C12351"/>
    <w:rsid w:val="00C20B43"/>
    <w:rsid w:val="00C3463F"/>
    <w:rsid w:val="00C365C5"/>
    <w:rsid w:val="00C44B23"/>
    <w:rsid w:val="00C70B39"/>
    <w:rsid w:val="00C70E73"/>
    <w:rsid w:val="00C82468"/>
    <w:rsid w:val="00C8788F"/>
    <w:rsid w:val="00C9012A"/>
    <w:rsid w:val="00C916EA"/>
    <w:rsid w:val="00C92DA2"/>
    <w:rsid w:val="00CA4875"/>
    <w:rsid w:val="00CC4882"/>
    <w:rsid w:val="00CC4884"/>
    <w:rsid w:val="00CD0006"/>
    <w:rsid w:val="00CD36AF"/>
    <w:rsid w:val="00CE5005"/>
    <w:rsid w:val="00CE7BA8"/>
    <w:rsid w:val="00D01353"/>
    <w:rsid w:val="00D0239E"/>
    <w:rsid w:val="00D04FBD"/>
    <w:rsid w:val="00D16BA1"/>
    <w:rsid w:val="00D416CB"/>
    <w:rsid w:val="00D5052B"/>
    <w:rsid w:val="00D7729A"/>
    <w:rsid w:val="00D9122D"/>
    <w:rsid w:val="00D94AF5"/>
    <w:rsid w:val="00D95855"/>
    <w:rsid w:val="00D96A39"/>
    <w:rsid w:val="00DA0F90"/>
    <w:rsid w:val="00DA4C7D"/>
    <w:rsid w:val="00DB225D"/>
    <w:rsid w:val="00DC2616"/>
    <w:rsid w:val="00DC6EEA"/>
    <w:rsid w:val="00DD3394"/>
    <w:rsid w:val="00DF426B"/>
    <w:rsid w:val="00DF5B0D"/>
    <w:rsid w:val="00E001A7"/>
    <w:rsid w:val="00E0113A"/>
    <w:rsid w:val="00E2718E"/>
    <w:rsid w:val="00E33CDE"/>
    <w:rsid w:val="00E64403"/>
    <w:rsid w:val="00E70172"/>
    <w:rsid w:val="00E7100A"/>
    <w:rsid w:val="00EA2BAB"/>
    <w:rsid w:val="00EA5EBA"/>
    <w:rsid w:val="00EA781E"/>
    <w:rsid w:val="00ED1910"/>
    <w:rsid w:val="00EE4A91"/>
    <w:rsid w:val="00EE7654"/>
    <w:rsid w:val="00F050A4"/>
    <w:rsid w:val="00F05435"/>
    <w:rsid w:val="00F25AE7"/>
    <w:rsid w:val="00F45B84"/>
    <w:rsid w:val="00F470E7"/>
    <w:rsid w:val="00F54E7B"/>
    <w:rsid w:val="00F91307"/>
    <w:rsid w:val="00F91F54"/>
    <w:rsid w:val="00FA479C"/>
    <w:rsid w:val="00FA51DA"/>
    <w:rsid w:val="00FA5948"/>
    <w:rsid w:val="00FC63A2"/>
    <w:rsid w:val="00FD358B"/>
    <w:rsid w:val="00FD38B9"/>
    <w:rsid w:val="00FE28EC"/>
    <w:rsid w:val="00FE51BE"/>
    <w:rsid w:val="00FE6645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0DE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365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A160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16F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16F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21B2"/>
    <w:pPr>
      <w:ind w:left="720"/>
      <w:contextualSpacing/>
    </w:pPr>
  </w:style>
  <w:style w:type="character" w:styleId="a6">
    <w:name w:val="Strong"/>
    <w:basedOn w:val="a0"/>
    <w:uiPriority w:val="99"/>
    <w:qFormat/>
    <w:rsid w:val="000C4E40"/>
    <w:rPr>
      <w:b/>
      <w:bCs/>
    </w:rPr>
  </w:style>
  <w:style w:type="character" w:customStyle="1" w:styleId="70">
    <w:name w:val="Заголовок 7 Знак"/>
    <w:basedOn w:val="a0"/>
    <w:link w:val="7"/>
    <w:rsid w:val="00A16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1607C"/>
    <w:pPr>
      <w:widowControl w:val="0"/>
      <w:autoSpaceDE w:val="0"/>
      <w:autoSpaceDN w:val="0"/>
      <w:spacing w:after="120"/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160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A1607C"/>
    <w:pPr>
      <w:widowControl w:val="0"/>
      <w:autoSpaceDE w:val="0"/>
      <w:autoSpaceDN w:val="0"/>
      <w:spacing w:after="120"/>
      <w:ind w:left="283"/>
    </w:pPr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A160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5C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870C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60DE9"/>
    <w:rPr>
      <w:rFonts w:ascii="Times New Roman" w:eastAsia="Times New Roman" w:hAnsi="Times New Roman"/>
      <w:b/>
    </w:rPr>
  </w:style>
  <w:style w:type="table" w:styleId="ab">
    <w:name w:val="Table Grid"/>
    <w:basedOn w:val="a1"/>
    <w:rsid w:val="00960D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60D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60D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andard">
    <w:name w:val="Standard"/>
    <w:rsid w:val="00960DE9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c">
    <w:name w:val="caption"/>
    <w:basedOn w:val="a"/>
    <w:qFormat/>
    <w:rsid w:val="00960DE9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customStyle="1" w:styleId="ad">
    <w:name w:val="Знак"/>
    <w:basedOn w:val="a"/>
    <w:rsid w:val="00960D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960DE9"/>
    <w:rPr>
      <w:color w:val="0000FF"/>
      <w:u w:val="single"/>
    </w:rPr>
  </w:style>
  <w:style w:type="character" w:styleId="af">
    <w:name w:val="FollowedHyperlink"/>
    <w:rsid w:val="00960DE9"/>
    <w:rPr>
      <w:color w:val="800080"/>
      <w:u w:val="single"/>
    </w:rPr>
  </w:style>
  <w:style w:type="character" w:customStyle="1" w:styleId="af0">
    <w:name w:val="Основной текст + Курсив"/>
    <w:rsid w:val="00960DE9"/>
    <w:rPr>
      <w:i/>
      <w:iCs/>
      <w:color w:val="000000"/>
      <w:spacing w:val="0"/>
      <w:w w:val="100"/>
      <w:position w:val="0"/>
      <w:sz w:val="24"/>
      <w:szCs w:val="24"/>
      <w:lang w:val="ru-RU" w:bidi="ar-SA"/>
    </w:rPr>
  </w:style>
  <w:style w:type="character" w:customStyle="1" w:styleId="af1">
    <w:name w:val="Цветовое выделение"/>
    <w:rsid w:val="00960DE9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960D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Таблицы (моноширинный)"/>
    <w:basedOn w:val="a"/>
    <w:next w:val="a"/>
    <w:rsid w:val="00960D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3">
    <w:name w:val="header"/>
    <w:basedOn w:val="a"/>
    <w:link w:val="af4"/>
    <w:rsid w:val="00960D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960DE9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rsid w:val="00960D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960DE9"/>
    <w:rPr>
      <w:rFonts w:ascii="Times New Roman" w:eastAsia="Times New Roman" w:hAnsi="Times New Roman"/>
      <w:sz w:val="24"/>
      <w:szCs w:val="24"/>
    </w:rPr>
  </w:style>
  <w:style w:type="character" w:customStyle="1" w:styleId="af7">
    <w:name w:val="Гипертекстовая ссылка"/>
    <w:rsid w:val="00960DE9"/>
    <w:rPr>
      <w:b/>
      <w:bCs/>
      <w:color w:val="106BBE"/>
      <w:sz w:val="26"/>
      <w:szCs w:val="26"/>
    </w:rPr>
  </w:style>
  <w:style w:type="paragraph" w:customStyle="1" w:styleId="af8">
    <w:name w:val="Прижатый влево"/>
    <w:basedOn w:val="a"/>
    <w:next w:val="a"/>
    <w:rsid w:val="00960DE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rsid w:val="00960DE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Placeholder Text"/>
    <w:uiPriority w:val="99"/>
    <w:semiHidden/>
    <w:rsid w:val="00960DE9"/>
    <w:rPr>
      <w:color w:val="808080"/>
    </w:rPr>
  </w:style>
  <w:style w:type="paragraph" w:styleId="afb">
    <w:name w:val="Normal (Web)"/>
    <w:basedOn w:val="a"/>
    <w:uiPriority w:val="99"/>
    <w:unhideWhenUsed/>
    <w:rsid w:val="00960DE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960DE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Знак Знак Знак Знак2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960D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960DE9"/>
    <w:rPr>
      <w:rFonts w:ascii="Consolas" w:hAnsi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960DE9"/>
    <w:rPr>
      <w:rFonts w:ascii="Consolas" w:eastAsia="Times New Roman" w:hAnsi="Consolas"/>
      <w:lang w:eastAsia="en-US"/>
    </w:rPr>
  </w:style>
  <w:style w:type="paragraph" w:customStyle="1" w:styleId="afc">
    <w:name w:val="Знак Знак Знак Знак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960DE9"/>
    <w:pPr>
      <w:tabs>
        <w:tab w:val="right" w:leader="dot" w:pos="9345"/>
      </w:tabs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960DE9"/>
    <w:pPr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2">
    <w:name w:val="toc 2"/>
    <w:basedOn w:val="a"/>
    <w:next w:val="a"/>
    <w:autoRedefine/>
    <w:uiPriority w:val="99"/>
    <w:rsid w:val="00960DE9"/>
    <w:pPr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paragraph" w:customStyle="1" w:styleId="30">
    <w:name w:val="Знак Знак Знак Знак3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960DE9"/>
    <w:rPr>
      <w:sz w:val="28"/>
      <w:szCs w:val="28"/>
    </w:rPr>
  </w:style>
  <w:style w:type="paragraph" w:customStyle="1" w:styleId="5">
    <w:name w:val="Знак Знак Знак Знак5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71">
    <w:name w:val="Знак Знак Знак Знак7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styleId="afd">
    <w:name w:val="footnote text"/>
    <w:basedOn w:val="a"/>
    <w:link w:val="afe"/>
    <w:uiPriority w:val="99"/>
    <w:rsid w:val="00960DE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960DE9"/>
    <w:rPr>
      <w:rFonts w:eastAsia="Times New Roman"/>
    </w:rPr>
  </w:style>
  <w:style w:type="character" w:styleId="aff">
    <w:name w:val="footnote reference"/>
    <w:uiPriority w:val="99"/>
    <w:rsid w:val="00960DE9"/>
    <w:rPr>
      <w:vertAlign w:val="superscript"/>
    </w:rPr>
  </w:style>
  <w:style w:type="paragraph" w:styleId="aff0">
    <w:name w:val="Document Map"/>
    <w:basedOn w:val="a"/>
    <w:link w:val="aff1"/>
    <w:rsid w:val="00960DE9"/>
    <w:pPr>
      <w:shd w:val="clear" w:color="auto" w:fill="000080"/>
      <w:spacing w:after="200" w:line="276" w:lineRule="auto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basedOn w:val="a0"/>
    <w:link w:val="aff0"/>
    <w:rsid w:val="00960DE9"/>
    <w:rPr>
      <w:rFonts w:ascii="Tahoma" w:eastAsia="Times New Roman" w:hAnsi="Tahoma"/>
      <w:shd w:val="clear" w:color="auto" w:fill="000080"/>
    </w:rPr>
  </w:style>
  <w:style w:type="character" w:styleId="aff2">
    <w:name w:val="endnote reference"/>
    <w:rsid w:val="00960DE9"/>
    <w:rPr>
      <w:vertAlign w:val="superscript"/>
    </w:rPr>
  </w:style>
  <w:style w:type="paragraph" w:styleId="aff3">
    <w:name w:val="No Spacing"/>
    <w:uiPriority w:val="1"/>
    <w:qFormat/>
    <w:rsid w:val="00960DE9"/>
    <w:rPr>
      <w:rFonts w:eastAsia="Times New Roman" w:cs="Calibri"/>
      <w:sz w:val="22"/>
      <w:szCs w:val="22"/>
      <w:lang w:eastAsia="en-US"/>
    </w:rPr>
  </w:style>
  <w:style w:type="paragraph" w:customStyle="1" w:styleId="aff4">
    <w:name w:val="Знак Знак Знак Знак Знак Знак Знак Знак"/>
    <w:basedOn w:val="a"/>
    <w:rsid w:val="00960D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2"/>
    <w:aliases w:val=" Знак4 Знак"/>
    <w:basedOn w:val="a"/>
    <w:link w:val="24"/>
    <w:rsid w:val="00650F22"/>
    <w:pPr>
      <w:spacing w:after="120" w:line="480" w:lineRule="auto"/>
    </w:pPr>
  </w:style>
  <w:style w:type="character" w:customStyle="1" w:styleId="24">
    <w:name w:val="Основной текст 2 Знак"/>
    <w:aliases w:val=" Знак4 Знак Знак"/>
    <w:basedOn w:val="a0"/>
    <w:link w:val="23"/>
    <w:rsid w:val="00650F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0403">
          <w:marLeft w:val="0"/>
          <w:marRight w:val="0"/>
          <w:marTop w:val="0"/>
          <w:marBottom w:val="0"/>
          <w:divBdr>
            <w:top w:val="single" w:sz="6" w:space="1" w:color="DBDBDB"/>
            <w:left w:val="single" w:sz="6" w:space="1" w:color="DBDBDB"/>
            <w:bottom w:val="single" w:sz="6" w:space="1" w:color="DBDBDB"/>
            <w:right w:val="single" w:sz="6" w:space="1" w:color="DBDBDB"/>
          </w:divBdr>
          <w:divsChild>
            <w:div w:id="2042395050">
              <w:marLeft w:val="-15"/>
              <w:marRight w:val="-15"/>
              <w:marTop w:val="15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18CC3-326D-40EB-AB0B-AEA79EE2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35</cp:revision>
  <cp:lastPrinted>2019-12-26T04:10:00Z</cp:lastPrinted>
  <dcterms:created xsi:type="dcterms:W3CDTF">2018-09-13T05:06:00Z</dcterms:created>
  <dcterms:modified xsi:type="dcterms:W3CDTF">2019-12-26T04:10:00Z</dcterms:modified>
</cp:coreProperties>
</file>